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9A634" w14:textId="77777777" w:rsidR="00FF5A26" w:rsidRDefault="00FF5A26" w:rsidP="00206F61">
      <w:pPr>
        <w:rPr>
          <w:rFonts w:ascii="Algerian" w:hAnsi="Algerian" w:cs="ADLaM Display"/>
          <w:sz w:val="48"/>
          <w:szCs w:val="48"/>
        </w:rPr>
      </w:pPr>
    </w:p>
    <w:p w14:paraId="153D1BBB" w14:textId="77777777" w:rsidR="00FF5A26" w:rsidRDefault="00FF5A26" w:rsidP="002C4CF6">
      <w:pPr>
        <w:jc w:val="center"/>
        <w:rPr>
          <w:rFonts w:ascii="Algerian" w:hAnsi="Algerian" w:cs="ADLaM Display"/>
          <w:sz w:val="48"/>
          <w:szCs w:val="48"/>
        </w:rPr>
      </w:pPr>
    </w:p>
    <w:p w14:paraId="0B671925" w14:textId="6D19E397" w:rsidR="002C4CF6" w:rsidRPr="00FF5A26" w:rsidRDefault="002C4CF6" w:rsidP="002C4CF6">
      <w:pPr>
        <w:jc w:val="center"/>
        <w:rPr>
          <w:rFonts w:ascii="Algerian" w:hAnsi="Algerian" w:cs="ADLaM Display"/>
          <w:sz w:val="48"/>
          <w:szCs w:val="48"/>
        </w:rPr>
      </w:pPr>
      <w:r w:rsidRPr="00FF5A26">
        <w:rPr>
          <w:rFonts w:ascii="Algerian" w:hAnsi="Algerian" w:cs="ADLaM Display"/>
          <w:sz w:val="48"/>
          <w:szCs w:val="48"/>
        </w:rPr>
        <w:t xml:space="preserve">Protocolo </w:t>
      </w:r>
      <w:r w:rsidR="00BC2B88" w:rsidRPr="00FF5A26">
        <w:rPr>
          <w:rFonts w:ascii="Algerian" w:hAnsi="Algerian" w:cs="ADLaM Display"/>
          <w:sz w:val="48"/>
          <w:szCs w:val="48"/>
        </w:rPr>
        <w:t xml:space="preserve">Institucional </w:t>
      </w:r>
      <w:r w:rsidRPr="00FF5A26">
        <w:rPr>
          <w:rFonts w:ascii="Algerian" w:hAnsi="Algerian" w:cs="ADLaM Display"/>
          <w:sz w:val="48"/>
          <w:szCs w:val="48"/>
        </w:rPr>
        <w:t>para la Prevención, Detección Atención y sanción</w:t>
      </w:r>
      <w:r w:rsidR="00BC2B88" w:rsidRPr="00FF5A26">
        <w:rPr>
          <w:rFonts w:ascii="Algerian" w:hAnsi="Algerian" w:cs="ADLaM Display"/>
          <w:sz w:val="48"/>
          <w:szCs w:val="48"/>
        </w:rPr>
        <w:t xml:space="preserve"> de la</w:t>
      </w:r>
    </w:p>
    <w:p w14:paraId="0D3C50A0" w14:textId="6AE71E21" w:rsidR="002C4CF6" w:rsidRDefault="002C4CF6" w:rsidP="002C4CF6">
      <w:pPr>
        <w:jc w:val="center"/>
        <w:rPr>
          <w:rFonts w:ascii="Algerian" w:hAnsi="Algerian" w:cs="ADLaM Display"/>
          <w:sz w:val="48"/>
          <w:szCs w:val="48"/>
        </w:rPr>
      </w:pPr>
      <w:r w:rsidRPr="00FF5A26">
        <w:rPr>
          <w:rFonts w:ascii="Algerian" w:hAnsi="Algerian" w:cs="ADLaM Display"/>
          <w:sz w:val="48"/>
          <w:szCs w:val="48"/>
        </w:rPr>
        <w:t>Violencias Basadas en Género</w:t>
      </w:r>
    </w:p>
    <w:p w14:paraId="773AC84A" w14:textId="77777777" w:rsidR="00FF5A26" w:rsidRDefault="00FF5A26" w:rsidP="002C4CF6">
      <w:pPr>
        <w:jc w:val="center"/>
        <w:rPr>
          <w:rFonts w:ascii="Algerian" w:hAnsi="Algerian" w:cs="ADLaM Display"/>
          <w:sz w:val="48"/>
          <w:szCs w:val="48"/>
        </w:rPr>
      </w:pPr>
    </w:p>
    <w:p w14:paraId="420C351A" w14:textId="77777777" w:rsidR="00FF5A26" w:rsidRPr="00FF5A26" w:rsidRDefault="00FF5A26" w:rsidP="002C4CF6">
      <w:pPr>
        <w:jc w:val="center"/>
        <w:rPr>
          <w:rFonts w:ascii="Algerian" w:hAnsi="Algerian" w:cs="ADLaM Display"/>
          <w:sz w:val="48"/>
          <w:szCs w:val="48"/>
        </w:rPr>
      </w:pPr>
    </w:p>
    <w:p w14:paraId="5DEDB5BB" w14:textId="77777777" w:rsidR="002C4CF6" w:rsidRPr="00FF5A26" w:rsidRDefault="002C4CF6" w:rsidP="002C4CF6">
      <w:pPr>
        <w:jc w:val="center"/>
        <w:rPr>
          <w:rFonts w:ascii="Algerian" w:hAnsi="Algerian" w:cs="ADLaM Display"/>
          <w:sz w:val="48"/>
          <w:szCs w:val="48"/>
        </w:rPr>
      </w:pPr>
      <w:r w:rsidRPr="00FF5A26">
        <w:rPr>
          <w:rFonts w:ascii="Algerian" w:hAnsi="Algerian" w:cs="ADLaM Display"/>
          <w:sz w:val="48"/>
          <w:szCs w:val="48"/>
        </w:rPr>
        <w:t>INFOTEP</w:t>
      </w:r>
    </w:p>
    <w:p w14:paraId="0B935A52" w14:textId="77777777" w:rsidR="002C4CF6" w:rsidRPr="00FF5A26" w:rsidRDefault="002C4CF6" w:rsidP="002C4CF6">
      <w:pPr>
        <w:rPr>
          <w:rFonts w:ascii="Algerian" w:hAnsi="Algerian" w:cs="ADLaM Display"/>
          <w:sz w:val="28"/>
          <w:szCs w:val="28"/>
        </w:rPr>
      </w:pPr>
    </w:p>
    <w:p w14:paraId="2EFCB9AE" w14:textId="77777777" w:rsidR="002C4CF6" w:rsidRPr="0075116C" w:rsidRDefault="002C4CF6" w:rsidP="002C4CF6">
      <w:pPr>
        <w:rPr>
          <w:rFonts w:ascii="ADLaM Display" w:hAnsi="ADLaM Display" w:cs="ADLaM Display"/>
          <w:sz w:val="28"/>
          <w:szCs w:val="28"/>
        </w:rPr>
      </w:pPr>
    </w:p>
    <w:p w14:paraId="306C2366" w14:textId="77777777" w:rsidR="002C4CF6" w:rsidRPr="0075116C" w:rsidRDefault="002C4CF6" w:rsidP="002C4CF6">
      <w:pPr>
        <w:rPr>
          <w:rFonts w:ascii="ADLaM Display" w:hAnsi="ADLaM Display" w:cs="ADLaM Display"/>
          <w:sz w:val="28"/>
          <w:szCs w:val="28"/>
        </w:rPr>
      </w:pPr>
    </w:p>
    <w:p w14:paraId="3F96DC11" w14:textId="77777777" w:rsidR="002C4CF6" w:rsidRPr="0075116C" w:rsidRDefault="002C4CF6" w:rsidP="002C4CF6">
      <w:pPr>
        <w:rPr>
          <w:rFonts w:ascii="ADLaM Display" w:hAnsi="ADLaM Display" w:cs="ADLaM Display"/>
          <w:sz w:val="28"/>
          <w:szCs w:val="28"/>
        </w:rPr>
      </w:pPr>
    </w:p>
    <w:p w14:paraId="1985541E" w14:textId="77777777" w:rsidR="002C4CF6" w:rsidRPr="0075116C" w:rsidRDefault="002C4CF6" w:rsidP="002C4CF6">
      <w:pPr>
        <w:rPr>
          <w:rFonts w:ascii="ADLaM Display" w:hAnsi="ADLaM Display" w:cs="ADLaM Display"/>
          <w:sz w:val="28"/>
          <w:szCs w:val="28"/>
        </w:rPr>
      </w:pPr>
    </w:p>
    <w:p w14:paraId="2AF8B181" w14:textId="77777777" w:rsidR="002C4CF6" w:rsidRPr="0075116C" w:rsidRDefault="002C4CF6" w:rsidP="002C4CF6">
      <w:pPr>
        <w:rPr>
          <w:rFonts w:ascii="ADLaM Display" w:hAnsi="ADLaM Display" w:cs="ADLaM Display"/>
          <w:sz w:val="28"/>
          <w:szCs w:val="28"/>
        </w:rPr>
      </w:pPr>
    </w:p>
    <w:p w14:paraId="313070A9" w14:textId="77777777" w:rsidR="00CC738F" w:rsidRPr="0075116C" w:rsidRDefault="00CC738F" w:rsidP="002C4CF6">
      <w:pPr>
        <w:jc w:val="center"/>
        <w:rPr>
          <w:rFonts w:ascii="ADLaM Display" w:hAnsi="ADLaM Display" w:cs="ADLaM Display"/>
          <w:sz w:val="28"/>
          <w:szCs w:val="28"/>
        </w:rPr>
      </w:pPr>
    </w:p>
    <w:p w14:paraId="116BDA3A" w14:textId="77777777" w:rsidR="00CC738F" w:rsidRPr="0075116C" w:rsidRDefault="00CC738F" w:rsidP="002C4CF6">
      <w:pPr>
        <w:jc w:val="center"/>
        <w:rPr>
          <w:rFonts w:ascii="ADLaM Display" w:hAnsi="ADLaM Display" w:cs="ADLaM Display"/>
          <w:sz w:val="28"/>
          <w:szCs w:val="28"/>
        </w:rPr>
      </w:pPr>
    </w:p>
    <w:p w14:paraId="1284A8DA" w14:textId="77777777" w:rsidR="00CC738F" w:rsidRPr="0075116C" w:rsidRDefault="00CC738F" w:rsidP="002C4CF6">
      <w:pPr>
        <w:jc w:val="center"/>
        <w:rPr>
          <w:rFonts w:ascii="ADLaM Display" w:hAnsi="ADLaM Display" w:cs="ADLaM Display"/>
          <w:sz w:val="28"/>
          <w:szCs w:val="28"/>
        </w:rPr>
      </w:pPr>
    </w:p>
    <w:p w14:paraId="2CB8BE6C" w14:textId="40EC811F" w:rsidR="002C4CF6" w:rsidRDefault="002C4CF6" w:rsidP="002C4CF6">
      <w:pPr>
        <w:jc w:val="center"/>
        <w:rPr>
          <w:rFonts w:ascii="ADLaM Display" w:hAnsi="ADLaM Display" w:cs="ADLaM Display"/>
          <w:sz w:val="28"/>
          <w:szCs w:val="28"/>
        </w:rPr>
      </w:pPr>
      <w:r w:rsidRPr="0075116C">
        <w:rPr>
          <w:rFonts w:ascii="ADLaM Display" w:hAnsi="ADLaM Display" w:cs="ADLaM Display"/>
          <w:sz w:val="28"/>
          <w:szCs w:val="28"/>
        </w:rPr>
        <w:lastRenderedPageBreak/>
        <w:t>INSTITUTO NACIONAL DE FORMACION TECNICA PROFESIONAL INFOTEP</w:t>
      </w:r>
    </w:p>
    <w:p w14:paraId="50889294" w14:textId="77777777" w:rsidR="006D17E0" w:rsidRPr="0075116C" w:rsidRDefault="006D17E0" w:rsidP="002C4CF6">
      <w:pPr>
        <w:jc w:val="center"/>
        <w:rPr>
          <w:rFonts w:ascii="ADLaM Display" w:hAnsi="ADLaM Display" w:cs="ADLaM Display"/>
          <w:sz w:val="28"/>
          <w:szCs w:val="28"/>
        </w:rPr>
      </w:pPr>
    </w:p>
    <w:p w14:paraId="466E0555" w14:textId="4565EE76" w:rsidR="002C4CF6" w:rsidRPr="0075116C" w:rsidRDefault="002C4CF6" w:rsidP="002C4CF6">
      <w:pPr>
        <w:rPr>
          <w:rFonts w:ascii="ADLaM Display" w:hAnsi="ADLaM Display" w:cs="ADLaM Display"/>
          <w:sz w:val="24"/>
          <w:szCs w:val="24"/>
        </w:rPr>
      </w:pPr>
      <w:r w:rsidRPr="0075116C">
        <w:rPr>
          <w:rFonts w:ascii="ADLaM Display" w:hAnsi="ADLaM Display" w:cs="ADLaM Display"/>
          <w:sz w:val="24"/>
          <w:szCs w:val="24"/>
        </w:rPr>
        <w:t>Acto administrativo de adopción: XXXXXX</w:t>
      </w:r>
    </w:p>
    <w:p w14:paraId="60812770" w14:textId="4A382368" w:rsidR="00916C10" w:rsidRPr="0075116C" w:rsidRDefault="00916C10" w:rsidP="002C4CF6">
      <w:pPr>
        <w:rPr>
          <w:rFonts w:ascii="ADLaM Display" w:hAnsi="ADLaM Display" w:cs="ADLaM Display"/>
          <w:sz w:val="24"/>
          <w:szCs w:val="24"/>
        </w:rPr>
      </w:pPr>
      <w:r w:rsidRPr="0075116C">
        <w:rPr>
          <w:rFonts w:ascii="ADLaM Display" w:hAnsi="ADLaM Display" w:cs="ADLaM Display"/>
          <w:sz w:val="24"/>
          <w:szCs w:val="24"/>
        </w:rPr>
        <w:t>Fecha de adopción:</w:t>
      </w:r>
      <w:r w:rsidR="000C7FA8" w:rsidRPr="0075116C">
        <w:rPr>
          <w:rFonts w:ascii="ADLaM Display" w:hAnsi="ADLaM Display" w:cs="ADLaM Display"/>
          <w:sz w:val="24"/>
          <w:szCs w:val="24"/>
        </w:rPr>
        <w:t xml:space="preserve"> XXXX</w:t>
      </w:r>
    </w:p>
    <w:p w14:paraId="05CF6E64" w14:textId="16E67466" w:rsidR="002C4CF6" w:rsidRPr="0075116C" w:rsidRDefault="002C4CF6" w:rsidP="002C4CF6">
      <w:pPr>
        <w:rPr>
          <w:rFonts w:ascii="ADLaM Display" w:hAnsi="ADLaM Display" w:cs="ADLaM Display"/>
          <w:sz w:val="24"/>
          <w:szCs w:val="24"/>
        </w:rPr>
      </w:pPr>
      <w:r w:rsidRPr="0075116C">
        <w:rPr>
          <w:rFonts w:ascii="ADLaM Display" w:hAnsi="ADLaM Display" w:cs="ADLaM Display"/>
          <w:sz w:val="24"/>
          <w:szCs w:val="24"/>
        </w:rPr>
        <w:t xml:space="preserve">Dependencia responsable:  Comité bienestar </w:t>
      </w:r>
    </w:p>
    <w:p w14:paraId="01CAA402" w14:textId="490840FF" w:rsidR="002C4CF6" w:rsidRPr="006D17E0" w:rsidRDefault="002C4CF6" w:rsidP="006D17E0">
      <w:pPr>
        <w:jc w:val="both"/>
        <w:rPr>
          <w:rFonts w:ascii="Arial" w:hAnsi="Arial" w:cs="Arial"/>
          <w:sz w:val="24"/>
          <w:szCs w:val="24"/>
        </w:rPr>
      </w:pPr>
      <w:r w:rsidRPr="006D17E0">
        <w:rPr>
          <w:rFonts w:ascii="Arial" w:hAnsi="Arial" w:cs="Arial"/>
          <w:sz w:val="24"/>
          <w:szCs w:val="24"/>
        </w:rPr>
        <w:t>En nuestra institución educativa superior la violencia basada en g</w:t>
      </w:r>
      <w:r w:rsidR="008904F6" w:rsidRPr="006D17E0">
        <w:rPr>
          <w:rFonts w:ascii="Arial" w:hAnsi="Arial" w:cs="Arial"/>
          <w:sz w:val="24"/>
          <w:szCs w:val="24"/>
        </w:rPr>
        <w:t>é</w:t>
      </w:r>
      <w:r w:rsidRPr="006D17E0">
        <w:rPr>
          <w:rFonts w:ascii="Arial" w:hAnsi="Arial" w:cs="Arial"/>
          <w:sz w:val="24"/>
          <w:szCs w:val="24"/>
        </w:rPr>
        <w:t>nero no es tolerada.</w:t>
      </w:r>
    </w:p>
    <w:p w14:paraId="5602A49C" w14:textId="57396686" w:rsidR="002C4CF6" w:rsidRPr="006D17E0" w:rsidRDefault="002C4CF6" w:rsidP="006D17E0">
      <w:pPr>
        <w:jc w:val="both"/>
        <w:rPr>
          <w:rFonts w:ascii="Arial" w:hAnsi="Arial" w:cs="Arial"/>
          <w:sz w:val="24"/>
          <w:szCs w:val="24"/>
        </w:rPr>
      </w:pPr>
      <w:r w:rsidRPr="006D17E0">
        <w:rPr>
          <w:rFonts w:ascii="Arial" w:hAnsi="Arial" w:cs="Arial"/>
          <w:sz w:val="24"/>
          <w:szCs w:val="24"/>
        </w:rPr>
        <w:t>Promovemos una cultura del respeto,</w:t>
      </w:r>
      <w:r w:rsidR="00916C10" w:rsidRPr="006D17E0">
        <w:rPr>
          <w:rFonts w:ascii="Arial" w:hAnsi="Arial" w:cs="Arial"/>
          <w:sz w:val="24"/>
          <w:szCs w:val="24"/>
        </w:rPr>
        <w:t xml:space="preserve"> </w:t>
      </w:r>
      <w:r w:rsidRPr="006D17E0">
        <w:rPr>
          <w:rFonts w:ascii="Arial" w:hAnsi="Arial" w:cs="Arial"/>
          <w:sz w:val="24"/>
          <w:szCs w:val="24"/>
        </w:rPr>
        <w:t xml:space="preserve">equidad </w:t>
      </w:r>
      <w:r w:rsidR="000C7FA8" w:rsidRPr="006D17E0">
        <w:rPr>
          <w:rFonts w:ascii="Arial" w:hAnsi="Arial" w:cs="Arial"/>
          <w:sz w:val="24"/>
          <w:szCs w:val="24"/>
        </w:rPr>
        <w:t>y cuidado</w:t>
      </w:r>
      <w:r w:rsidRPr="006D17E0">
        <w:rPr>
          <w:rFonts w:ascii="Arial" w:hAnsi="Arial" w:cs="Arial"/>
          <w:sz w:val="24"/>
          <w:szCs w:val="24"/>
        </w:rPr>
        <w:t xml:space="preserve"> donde prevenir, detectar atender y sancionar las Violencias </w:t>
      </w:r>
      <w:r w:rsidR="00916C10" w:rsidRPr="006D17E0">
        <w:rPr>
          <w:rFonts w:ascii="Arial" w:hAnsi="Arial" w:cs="Arial"/>
          <w:sz w:val="24"/>
          <w:szCs w:val="24"/>
        </w:rPr>
        <w:t>Basadas en</w:t>
      </w:r>
      <w:r w:rsidRPr="006D17E0">
        <w:rPr>
          <w:rFonts w:ascii="Arial" w:hAnsi="Arial" w:cs="Arial"/>
          <w:sz w:val="24"/>
          <w:szCs w:val="24"/>
        </w:rPr>
        <w:t xml:space="preserve"> Genero es una responsabilidad colectiva, reconocemos que estas violencias pueden ser visibles o silenciosas por ello fortalecemos la sensibilización la detección temprana y la activación oportuna de rutas con enfoque de derechos.</w:t>
      </w:r>
    </w:p>
    <w:p w14:paraId="3E71E43E" w14:textId="3EBAA014" w:rsidR="002C4CF6" w:rsidRPr="006D17E0" w:rsidRDefault="002C4CF6" w:rsidP="006D17E0">
      <w:pPr>
        <w:jc w:val="both"/>
        <w:rPr>
          <w:rFonts w:ascii="Arial" w:hAnsi="Arial" w:cs="Arial"/>
          <w:sz w:val="24"/>
          <w:szCs w:val="24"/>
        </w:rPr>
      </w:pPr>
      <w:r w:rsidRPr="006D17E0">
        <w:rPr>
          <w:rFonts w:ascii="Arial" w:hAnsi="Arial" w:cs="Arial"/>
          <w:sz w:val="24"/>
          <w:szCs w:val="24"/>
        </w:rPr>
        <w:t>Garantizamos</w:t>
      </w:r>
      <w:r w:rsidR="00916C10" w:rsidRPr="006D17E0">
        <w:rPr>
          <w:rFonts w:ascii="Arial" w:hAnsi="Arial" w:cs="Arial"/>
          <w:sz w:val="24"/>
          <w:szCs w:val="24"/>
        </w:rPr>
        <w:t xml:space="preserve"> </w:t>
      </w:r>
      <w:r w:rsidR="000C7FA8" w:rsidRPr="006D17E0">
        <w:rPr>
          <w:rFonts w:ascii="Arial" w:hAnsi="Arial" w:cs="Arial"/>
          <w:sz w:val="24"/>
          <w:szCs w:val="24"/>
        </w:rPr>
        <w:t>el acompañamiento</w:t>
      </w:r>
      <w:r w:rsidRPr="006D17E0">
        <w:rPr>
          <w:rFonts w:ascii="Arial" w:hAnsi="Arial" w:cs="Arial"/>
          <w:sz w:val="24"/>
          <w:szCs w:val="24"/>
        </w:rPr>
        <w:t xml:space="preserve"> </w:t>
      </w:r>
      <w:r w:rsidR="000C7FA8" w:rsidRPr="006D17E0">
        <w:rPr>
          <w:rFonts w:ascii="Arial" w:hAnsi="Arial" w:cs="Arial"/>
          <w:sz w:val="24"/>
          <w:szCs w:val="24"/>
        </w:rPr>
        <w:t xml:space="preserve">psicológico, </w:t>
      </w:r>
      <w:r w:rsidR="00C02E60" w:rsidRPr="006D17E0">
        <w:rPr>
          <w:rFonts w:ascii="Arial" w:hAnsi="Arial" w:cs="Arial"/>
          <w:sz w:val="24"/>
          <w:szCs w:val="24"/>
        </w:rPr>
        <w:t>jurídico y</w:t>
      </w:r>
      <w:r w:rsidRPr="006D17E0">
        <w:rPr>
          <w:rFonts w:ascii="Arial" w:hAnsi="Arial" w:cs="Arial"/>
          <w:sz w:val="24"/>
          <w:szCs w:val="24"/>
        </w:rPr>
        <w:t xml:space="preserve"> </w:t>
      </w:r>
      <w:r w:rsidR="00B71626" w:rsidRPr="006D17E0">
        <w:rPr>
          <w:rFonts w:ascii="Arial" w:hAnsi="Arial" w:cs="Arial"/>
          <w:sz w:val="24"/>
          <w:szCs w:val="24"/>
        </w:rPr>
        <w:t xml:space="preserve">restaurativo </w:t>
      </w:r>
      <w:r w:rsidR="00287C92" w:rsidRPr="006D17E0">
        <w:rPr>
          <w:rFonts w:ascii="Arial" w:hAnsi="Arial" w:cs="Arial"/>
          <w:sz w:val="24"/>
          <w:szCs w:val="24"/>
        </w:rPr>
        <w:t xml:space="preserve">a su vez </w:t>
      </w:r>
      <w:r w:rsidR="00F634C8" w:rsidRPr="006D17E0">
        <w:rPr>
          <w:rFonts w:ascii="Arial" w:hAnsi="Arial" w:cs="Arial"/>
          <w:sz w:val="24"/>
          <w:szCs w:val="24"/>
        </w:rPr>
        <w:t xml:space="preserve">el </w:t>
      </w:r>
      <w:r w:rsidRPr="006D17E0">
        <w:rPr>
          <w:rFonts w:ascii="Arial" w:hAnsi="Arial" w:cs="Arial"/>
          <w:sz w:val="24"/>
          <w:szCs w:val="24"/>
        </w:rPr>
        <w:t>acceso a la justicia, reiteramos nuestro total compromiso con entornos educativos seguros protectores</w:t>
      </w:r>
      <w:r w:rsidR="00F634C8" w:rsidRPr="006D17E0">
        <w:rPr>
          <w:rFonts w:ascii="Arial" w:hAnsi="Arial" w:cs="Arial"/>
          <w:sz w:val="24"/>
          <w:szCs w:val="24"/>
        </w:rPr>
        <w:t xml:space="preserve"> </w:t>
      </w:r>
      <w:r w:rsidR="006D17E0" w:rsidRPr="006D17E0">
        <w:rPr>
          <w:rFonts w:ascii="Arial" w:hAnsi="Arial" w:cs="Arial"/>
          <w:sz w:val="24"/>
          <w:szCs w:val="24"/>
        </w:rPr>
        <w:t>y libres</w:t>
      </w:r>
      <w:r w:rsidRPr="006D17E0">
        <w:rPr>
          <w:rFonts w:ascii="Arial" w:hAnsi="Arial" w:cs="Arial"/>
          <w:sz w:val="24"/>
          <w:szCs w:val="24"/>
        </w:rPr>
        <w:t xml:space="preserve"> de cualquier tipo de violencia.</w:t>
      </w:r>
    </w:p>
    <w:p w14:paraId="324DFAC3" w14:textId="77777777" w:rsidR="002C4CF6" w:rsidRPr="006D17E0" w:rsidRDefault="002C4CF6" w:rsidP="006D17E0">
      <w:pPr>
        <w:jc w:val="both"/>
        <w:rPr>
          <w:rFonts w:ascii="Arial" w:hAnsi="Arial" w:cs="Arial"/>
          <w:sz w:val="24"/>
          <w:szCs w:val="24"/>
        </w:rPr>
      </w:pPr>
      <w:r w:rsidRPr="006D17E0">
        <w:rPr>
          <w:rFonts w:ascii="Arial" w:hAnsi="Arial" w:cs="Arial"/>
          <w:sz w:val="24"/>
          <w:szCs w:val="24"/>
        </w:rPr>
        <w:t xml:space="preserve">A estudiantes </w:t>
      </w:r>
    </w:p>
    <w:p w14:paraId="7499D551" w14:textId="77777777" w:rsidR="002C4CF6" w:rsidRPr="006D17E0" w:rsidRDefault="002C4CF6" w:rsidP="006D17E0">
      <w:pPr>
        <w:jc w:val="both"/>
        <w:rPr>
          <w:rFonts w:ascii="Arial" w:hAnsi="Arial" w:cs="Arial"/>
          <w:sz w:val="24"/>
          <w:szCs w:val="24"/>
        </w:rPr>
      </w:pPr>
      <w:r w:rsidRPr="006D17E0">
        <w:rPr>
          <w:rFonts w:ascii="Arial" w:hAnsi="Arial" w:cs="Arial"/>
          <w:sz w:val="24"/>
          <w:szCs w:val="24"/>
        </w:rPr>
        <w:t>Si, identificas un riesgo o vulneración cuentas con personal especializado para abordar el caso de manera oportuna, confidencial y restaurativa.</w:t>
      </w:r>
    </w:p>
    <w:p w14:paraId="4C997365" w14:textId="77777777" w:rsidR="002C4CF6" w:rsidRPr="006D17E0" w:rsidRDefault="002C4CF6" w:rsidP="006D17E0">
      <w:pPr>
        <w:jc w:val="both"/>
        <w:rPr>
          <w:rFonts w:ascii="Arial" w:hAnsi="Arial" w:cs="Arial"/>
          <w:sz w:val="24"/>
          <w:szCs w:val="24"/>
        </w:rPr>
      </w:pPr>
      <w:r w:rsidRPr="006D17E0">
        <w:rPr>
          <w:rFonts w:ascii="Arial" w:hAnsi="Arial" w:cs="Arial"/>
          <w:sz w:val="24"/>
          <w:szCs w:val="24"/>
        </w:rPr>
        <w:t>A docentes</w:t>
      </w:r>
    </w:p>
    <w:p w14:paraId="35ECC3FB" w14:textId="77777777" w:rsidR="002C4CF6" w:rsidRPr="006D17E0" w:rsidRDefault="002C4CF6" w:rsidP="006D17E0">
      <w:pPr>
        <w:jc w:val="both"/>
        <w:rPr>
          <w:rFonts w:ascii="Arial" w:hAnsi="Arial" w:cs="Arial"/>
          <w:sz w:val="24"/>
          <w:szCs w:val="24"/>
        </w:rPr>
      </w:pPr>
      <w:r w:rsidRPr="006D17E0">
        <w:rPr>
          <w:rFonts w:ascii="Arial" w:hAnsi="Arial" w:cs="Arial"/>
          <w:sz w:val="24"/>
          <w:szCs w:val="24"/>
        </w:rPr>
        <w:t>Como agentes formadores y referentes éticos, cumplen un rol clave en la prevención y detección de las Violencias de generó activando rutas y garantizando un trato digno en toda la comunidad educativa</w:t>
      </w:r>
    </w:p>
    <w:p w14:paraId="5727494D" w14:textId="16A79599" w:rsidR="002C4CF6" w:rsidRPr="006D17E0" w:rsidRDefault="002C4CF6" w:rsidP="006D17E0">
      <w:pPr>
        <w:jc w:val="both"/>
        <w:rPr>
          <w:rFonts w:ascii="Arial" w:hAnsi="Arial" w:cs="Arial"/>
          <w:sz w:val="24"/>
          <w:szCs w:val="24"/>
        </w:rPr>
      </w:pPr>
      <w:r w:rsidRPr="006D17E0">
        <w:rPr>
          <w:rFonts w:ascii="Arial" w:hAnsi="Arial" w:cs="Arial"/>
          <w:sz w:val="24"/>
          <w:szCs w:val="24"/>
        </w:rPr>
        <w:t>A</w:t>
      </w:r>
      <w:r w:rsidR="002227F8" w:rsidRPr="006D17E0">
        <w:rPr>
          <w:rFonts w:ascii="Arial" w:hAnsi="Arial" w:cs="Arial"/>
          <w:sz w:val="24"/>
          <w:szCs w:val="24"/>
        </w:rPr>
        <w:t>l</w:t>
      </w:r>
      <w:r w:rsidRPr="006D17E0">
        <w:rPr>
          <w:rFonts w:ascii="Arial" w:hAnsi="Arial" w:cs="Arial"/>
          <w:sz w:val="24"/>
          <w:szCs w:val="24"/>
        </w:rPr>
        <w:t xml:space="preserve"> personal administrativo</w:t>
      </w:r>
    </w:p>
    <w:p w14:paraId="5FD1D40B" w14:textId="0CD073CA" w:rsidR="00A56CA1" w:rsidRPr="006D17E0" w:rsidRDefault="002C4CF6" w:rsidP="006D17E0">
      <w:pPr>
        <w:jc w:val="both"/>
        <w:rPr>
          <w:rFonts w:ascii="Arial" w:hAnsi="Arial" w:cs="Arial"/>
          <w:sz w:val="24"/>
          <w:szCs w:val="24"/>
        </w:rPr>
      </w:pPr>
      <w:r w:rsidRPr="006D17E0">
        <w:rPr>
          <w:rFonts w:ascii="Arial" w:hAnsi="Arial" w:cs="Arial"/>
          <w:sz w:val="24"/>
          <w:szCs w:val="24"/>
        </w:rPr>
        <w:t>El personal administrativo es fundamental para garantizar entornos institucionales seguros, su actuación oportuna en cada caso establece un compromiso permanente.</w:t>
      </w:r>
    </w:p>
    <w:p w14:paraId="73058ED3" w14:textId="22105B94" w:rsidR="00581C05" w:rsidRPr="006D17E0" w:rsidRDefault="00581C05" w:rsidP="006D17E0">
      <w:pPr>
        <w:jc w:val="both"/>
        <w:rPr>
          <w:rFonts w:ascii="Arial" w:hAnsi="Arial" w:cs="Arial"/>
          <w:sz w:val="24"/>
          <w:szCs w:val="24"/>
        </w:rPr>
      </w:pPr>
      <w:r w:rsidRPr="006D17E0">
        <w:rPr>
          <w:rFonts w:ascii="Arial" w:hAnsi="Arial" w:cs="Arial"/>
          <w:sz w:val="24"/>
          <w:szCs w:val="24"/>
        </w:rPr>
        <w:t>Si usted como docente</w:t>
      </w:r>
      <w:r w:rsidR="008F38FD" w:rsidRPr="006D17E0">
        <w:rPr>
          <w:rFonts w:ascii="Arial" w:hAnsi="Arial" w:cs="Arial"/>
          <w:sz w:val="24"/>
          <w:szCs w:val="24"/>
        </w:rPr>
        <w:t>,</w:t>
      </w:r>
      <w:r w:rsidRPr="006D17E0">
        <w:rPr>
          <w:rFonts w:ascii="Arial" w:hAnsi="Arial" w:cs="Arial"/>
          <w:sz w:val="24"/>
          <w:szCs w:val="24"/>
        </w:rPr>
        <w:t xml:space="preserve"> </w:t>
      </w:r>
      <w:r w:rsidR="0064155E" w:rsidRPr="006D17E0">
        <w:rPr>
          <w:rFonts w:ascii="Arial" w:hAnsi="Arial" w:cs="Arial"/>
          <w:sz w:val="24"/>
          <w:szCs w:val="24"/>
        </w:rPr>
        <w:t xml:space="preserve">administrativo miembro de la comunidad </w:t>
      </w:r>
      <w:r w:rsidR="006D17E0" w:rsidRPr="006D17E0">
        <w:rPr>
          <w:rFonts w:ascii="Arial" w:hAnsi="Arial" w:cs="Arial"/>
          <w:sz w:val="24"/>
          <w:szCs w:val="24"/>
        </w:rPr>
        <w:t>educativa es</w:t>
      </w:r>
      <w:r w:rsidR="00E021B9" w:rsidRPr="006D17E0">
        <w:rPr>
          <w:rFonts w:ascii="Arial" w:hAnsi="Arial" w:cs="Arial"/>
          <w:sz w:val="24"/>
          <w:szCs w:val="24"/>
        </w:rPr>
        <w:t xml:space="preserve"> </w:t>
      </w:r>
      <w:r w:rsidR="0064155E" w:rsidRPr="006D17E0">
        <w:rPr>
          <w:rFonts w:ascii="Arial" w:hAnsi="Arial" w:cs="Arial"/>
          <w:sz w:val="24"/>
          <w:szCs w:val="24"/>
        </w:rPr>
        <w:t>víctima</w:t>
      </w:r>
      <w:r w:rsidR="00E021B9" w:rsidRPr="006D17E0">
        <w:rPr>
          <w:rFonts w:ascii="Arial" w:hAnsi="Arial" w:cs="Arial"/>
          <w:sz w:val="24"/>
          <w:szCs w:val="24"/>
        </w:rPr>
        <w:t xml:space="preserve"> de algún tipo de violencia </w:t>
      </w:r>
      <w:r w:rsidR="00A010EE" w:rsidRPr="006D17E0">
        <w:rPr>
          <w:rFonts w:ascii="Arial" w:hAnsi="Arial" w:cs="Arial"/>
          <w:sz w:val="24"/>
          <w:szCs w:val="24"/>
        </w:rPr>
        <w:t>de g</w:t>
      </w:r>
      <w:r w:rsidR="0064155E" w:rsidRPr="006D17E0">
        <w:rPr>
          <w:rFonts w:ascii="Arial" w:hAnsi="Arial" w:cs="Arial"/>
          <w:sz w:val="24"/>
          <w:szCs w:val="24"/>
        </w:rPr>
        <w:t>é</w:t>
      </w:r>
      <w:r w:rsidR="00A010EE" w:rsidRPr="006D17E0">
        <w:rPr>
          <w:rFonts w:ascii="Arial" w:hAnsi="Arial" w:cs="Arial"/>
          <w:sz w:val="24"/>
          <w:szCs w:val="24"/>
        </w:rPr>
        <w:t xml:space="preserve">nero será abordado </w:t>
      </w:r>
      <w:r w:rsidR="006D17E0" w:rsidRPr="006D17E0">
        <w:rPr>
          <w:rFonts w:ascii="Arial" w:hAnsi="Arial" w:cs="Arial"/>
          <w:sz w:val="24"/>
          <w:szCs w:val="24"/>
        </w:rPr>
        <w:t>con las</w:t>
      </w:r>
      <w:r w:rsidR="00A010EE" w:rsidRPr="006D17E0">
        <w:rPr>
          <w:rFonts w:ascii="Arial" w:hAnsi="Arial" w:cs="Arial"/>
          <w:sz w:val="24"/>
          <w:szCs w:val="24"/>
        </w:rPr>
        <w:t xml:space="preserve"> mismas </w:t>
      </w:r>
      <w:r w:rsidR="008F38FD" w:rsidRPr="006D17E0">
        <w:rPr>
          <w:rFonts w:ascii="Arial" w:hAnsi="Arial" w:cs="Arial"/>
          <w:sz w:val="24"/>
          <w:szCs w:val="24"/>
        </w:rPr>
        <w:t>garantías -</w:t>
      </w:r>
    </w:p>
    <w:p w14:paraId="4972304E" w14:textId="77777777" w:rsidR="002C4CF6" w:rsidRPr="006D17E0" w:rsidRDefault="002C4CF6" w:rsidP="006D17E0">
      <w:pPr>
        <w:spacing w:before="29"/>
        <w:jc w:val="both"/>
        <w:rPr>
          <w:rFonts w:ascii="Arial" w:eastAsia="Arial" w:hAnsi="Arial" w:cs="Arial"/>
          <w:b/>
          <w:spacing w:val="2"/>
          <w:w w:val="103"/>
          <w:sz w:val="24"/>
          <w:szCs w:val="24"/>
        </w:rPr>
      </w:pPr>
    </w:p>
    <w:p w14:paraId="3CB3EE90" w14:textId="77777777" w:rsidR="002C4CF6" w:rsidRPr="006D17E0" w:rsidRDefault="002C4CF6" w:rsidP="002C4CF6">
      <w:pPr>
        <w:spacing w:before="29"/>
        <w:ind w:left="2299"/>
        <w:jc w:val="both"/>
        <w:rPr>
          <w:rFonts w:ascii="Arial" w:eastAsia="Arial" w:hAnsi="Arial" w:cs="Arial"/>
          <w:b/>
          <w:spacing w:val="2"/>
          <w:w w:val="103"/>
          <w:sz w:val="24"/>
          <w:szCs w:val="24"/>
        </w:rPr>
      </w:pPr>
    </w:p>
    <w:p w14:paraId="22C81628" w14:textId="77777777" w:rsidR="002C4CF6" w:rsidRPr="006D17E0" w:rsidRDefault="002C4CF6" w:rsidP="002C4CF6">
      <w:pPr>
        <w:spacing w:before="29"/>
        <w:ind w:left="2299"/>
        <w:jc w:val="both"/>
        <w:rPr>
          <w:rFonts w:ascii="Arial" w:eastAsia="Arial" w:hAnsi="Arial" w:cs="Arial"/>
          <w:b/>
          <w:spacing w:val="2"/>
          <w:w w:val="103"/>
          <w:sz w:val="24"/>
          <w:szCs w:val="24"/>
        </w:rPr>
      </w:pPr>
    </w:p>
    <w:p w14:paraId="7106B70C" w14:textId="77777777" w:rsidR="002C4CF6" w:rsidRPr="006D17E0" w:rsidRDefault="002C4CF6" w:rsidP="002C4CF6">
      <w:pPr>
        <w:spacing w:before="29"/>
        <w:ind w:left="2299"/>
        <w:jc w:val="both"/>
        <w:rPr>
          <w:rFonts w:ascii="Arial" w:eastAsia="Arial" w:hAnsi="Arial" w:cs="Arial"/>
          <w:b/>
          <w:spacing w:val="2"/>
          <w:w w:val="103"/>
          <w:sz w:val="24"/>
          <w:szCs w:val="24"/>
        </w:rPr>
      </w:pPr>
      <w:r w:rsidRPr="006D17E0">
        <w:rPr>
          <w:rFonts w:ascii="Arial" w:eastAsia="Arial" w:hAnsi="Arial" w:cs="Arial"/>
          <w:b/>
          <w:spacing w:val="2"/>
          <w:w w:val="103"/>
          <w:sz w:val="24"/>
          <w:szCs w:val="24"/>
        </w:rPr>
        <w:lastRenderedPageBreak/>
        <w:t>Rector</w:t>
      </w:r>
    </w:p>
    <w:p w14:paraId="417C90E9" w14:textId="77777777" w:rsidR="006D17E0" w:rsidRDefault="002C4CF6" w:rsidP="002C4CF6">
      <w:pPr>
        <w:spacing w:before="29"/>
        <w:ind w:left="2299"/>
        <w:jc w:val="both"/>
        <w:rPr>
          <w:rFonts w:ascii="Arial" w:eastAsia="Arial" w:hAnsi="Arial" w:cs="Arial"/>
          <w:b/>
          <w:spacing w:val="2"/>
          <w:w w:val="103"/>
          <w:sz w:val="24"/>
          <w:szCs w:val="24"/>
        </w:rPr>
      </w:pPr>
      <w:r w:rsidRPr="006D17E0">
        <w:rPr>
          <w:rFonts w:ascii="Arial" w:eastAsia="Arial" w:hAnsi="Arial" w:cs="Arial"/>
          <w:b/>
          <w:spacing w:val="2"/>
          <w:w w:val="103"/>
          <w:sz w:val="24"/>
          <w:szCs w:val="24"/>
        </w:rPr>
        <w:t xml:space="preserve">Dr. Luis Alfonso Pérez Guerra </w:t>
      </w:r>
    </w:p>
    <w:p w14:paraId="5D5F1A2A" w14:textId="62D01E5F" w:rsidR="002C4CF6" w:rsidRPr="006D17E0" w:rsidRDefault="002C4CF6" w:rsidP="006D17E0">
      <w:pPr>
        <w:spacing w:before="29"/>
        <w:ind w:left="2299"/>
        <w:jc w:val="both"/>
        <w:rPr>
          <w:rFonts w:ascii="Arial" w:eastAsia="Arial" w:hAnsi="Arial" w:cs="Arial"/>
          <w:b/>
          <w:spacing w:val="2"/>
          <w:w w:val="103"/>
          <w:sz w:val="24"/>
          <w:szCs w:val="24"/>
        </w:rPr>
      </w:pPr>
      <w:r w:rsidRPr="006D17E0">
        <w:rPr>
          <w:rFonts w:ascii="Arial" w:eastAsia="Arial" w:hAnsi="Arial" w:cs="Arial"/>
          <w:b/>
          <w:spacing w:val="2"/>
          <w:w w:val="103"/>
          <w:sz w:val="24"/>
          <w:szCs w:val="24"/>
        </w:rPr>
        <w:t xml:space="preserve">Vicerrector Administrativo y Financiero </w:t>
      </w:r>
    </w:p>
    <w:p w14:paraId="247BAEB4" w14:textId="77777777" w:rsidR="002C4CF6" w:rsidRPr="006D17E0" w:rsidRDefault="002C4CF6" w:rsidP="002C4CF6">
      <w:pPr>
        <w:spacing w:before="29"/>
        <w:ind w:left="2299"/>
        <w:jc w:val="both"/>
        <w:rPr>
          <w:rFonts w:ascii="Arial" w:eastAsia="Arial" w:hAnsi="Arial" w:cs="Arial"/>
          <w:b/>
          <w:spacing w:val="2"/>
          <w:w w:val="103"/>
          <w:sz w:val="24"/>
          <w:szCs w:val="24"/>
        </w:rPr>
      </w:pPr>
      <w:r w:rsidRPr="006D17E0">
        <w:rPr>
          <w:rFonts w:ascii="Arial" w:eastAsia="Arial" w:hAnsi="Arial" w:cs="Arial"/>
          <w:b/>
          <w:spacing w:val="2"/>
          <w:w w:val="103"/>
          <w:sz w:val="24"/>
          <w:szCs w:val="24"/>
        </w:rPr>
        <w:t>Dr. Carlos Mario Guerra Camargo</w:t>
      </w:r>
    </w:p>
    <w:p w14:paraId="37E9E304" w14:textId="77777777" w:rsidR="002C4CF6" w:rsidRPr="006D17E0" w:rsidRDefault="002C4CF6" w:rsidP="002C4CF6">
      <w:pPr>
        <w:spacing w:before="29"/>
        <w:ind w:left="2299"/>
        <w:jc w:val="both"/>
        <w:rPr>
          <w:rFonts w:ascii="Arial" w:eastAsia="Arial" w:hAnsi="Arial" w:cs="Arial"/>
          <w:b/>
          <w:spacing w:val="2"/>
          <w:w w:val="103"/>
          <w:sz w:val="24"/>
          <w:szCs w:val="24"/>
        </w:rPr>
      </w:pPr>
      <w:r w:rsidRPr="006D17E0">
        <w:rPr>
          <w:rFonts w:ascii="Arial" w:eastAsia="Arial" w:hAnsi="Arial" w:cs="Arial"/>
          <w:b/>
          <w:spacing w:val="2"/>
          <w:w w:val="103"/>
          <w:sz w:val="24"/>
          <w:szCs w:val="24"/>
        </w:rPr>
        <w:t>Vicerrectora Académica</w:t>
      </w:r>
    </w:p>
    <w:p w14:paraId="22B6F010" w14:textId="1670FE83" w:rsidR="002C4CF6" w:rsidRPr="006D17E0" w:rsidRDefault="002C4CF6" w:rsidP="002C4CF6">
      <w:pPr>
        <w:spacing w:before="29"/>
        <w:ind w:left="2299"/>
        <w:jc w:val="both"/>
        <w:rPr>
          <w:rFonts w:ascii="Arial" w:eastAsia="Arial" w:hAnsi="Arial" w:cs="Arial"/>
          <w:b/>
          <w:spacing w:val="2"/>
          <w:w w:val="103"/>
          <w:sz w:val="24"/>
          <w:szCs w:val="24"/>
        </w:rPr>
      </w:pPr>
      <w:r w:rsidRPr="006D17E0">
        <w:rPr>
          <w:rFonts w:ascii="Arial" w:eastAsia="Arial" w:hAnsi="Arial" w:cs="Arial"/>
          <w:b/>
          <w:spacing w:val="2"/>
          <w:w w:val="103"/>
          <w:sz w:val="24"/>
          <w:szCs w:val="24"/>
        </w:rPr>
        <w:t xml:space="preserve">Dra. </w:t>
      </w:r>
      <w:r w:rsidR="006D17E0">
        <w:rPr>
          <w:rFonts w:ascii="Arial" w:eastAsia="Arial" w:hAnsi="Arial" w:cs="Arial"/>
          <w:b/>
          <w:spacing w:val="2"/>
          <w:w w:val="103"/>
          <w:sz w:val="24"/>
          <w:szCs w:val="24"/>
        </w:rPr>
        <w:t>Marta Laura Gonzales</w:t>
      </w:r>
    </w:p>
    <w:p w14:paraId="5F2466F5" w14:textId="77777777" w:rsidR="002C4CF6" w:rsidRPr="006D17E0" w:rsidRDefault="002C4CF6" w:rsidP="002C4CF6">
      <w:pPr>
        <w:spacing w:before="29"/>
        <w:ind w:left="2299"/>
        <w:jc w:val="both"/>
        <w:rPr>
          <w:rFonts w:ascii="Arial" w:eastAsia="Arial" w:hAnsi="Arial" w:cs="Arial"/>
          <w:b/>
          <w:spacing w:val="2"/>
          <w:w w:val="103"/>
          <w:sz w:val="24"/>
          <w:szCs w:val="24"/>
        </w:rPr>
      </w:pPr>
      <w:r w:rsidRPr="006D17E0">
        <w:rPr>
          <w:rFonts w:ascii="Arial" w:eastAsia="Arial" w:hAnsi="Arial" w:cs="Arial"/>
          <w:b/>
          <w:spacing w:val="2"/>
          <w:w w:val="103"/>
          <w:sz w:val="24"/>
          <w:szCs w:val="24"/>
        </w:rPr>
        <w:t xml:space="preserve">Bienestar Institucional </w:t>
      </w:r>
    </w:p>
    <w:p w14:paraId="128EBA58" w14:textId="77777777" w:rsidR="002C4CF6" w:rsidRPr="006D17E0" w:rsidRDefault="002C4CF6" w:rsidP="002C4CF6">
      <w:pPr>
        <w:spacing w:before="29"/>
        <w:ind w:left="2299"/>
        <w:jc w:val="both"/>
        <w:rPr>
          <w:rFonts w:ascii="Arial" w:eastAsia="Arial" w:hAnsi="Arial" w:cs="Arial"/>
          <w:b/>
          <w:spacing w:val="2"/>
          <w:w w:val="103"/>
          <w:sz w:val="24"/>
          <w:szCs w:val="24"/>
        </w:rPr>
      </w:pPr>
      <w:r w:rsidRPr="006D17E0">
        <w:rPr>
          <w:rFonts w:ascii="Arial" w:eastAsia="Arial" w:hAnsi="Arial" w:cs="Arial"/>
          <w:b/>
          <w:spacing w:val="2"/>
          <w:w w:val="103"/>
          <w:sz w:val="24"/>
          <w:szCs w:val="24"/>
        </w:rPr>
        <w:t>Dra. Libia Urbina</w:t>
      </w:r>
    </w:p>
    <w:p w14:paraId="088F86AF" w14:textId="5773F763" w:rsidR="002C4CF6" w:rsidRPr="006D17E0" w:rsidRDefault="002C4CF6" w:rsidP="002C4CF6">
      <w:pPr>
        <w:spacing w:before="29"/>
        <w:ind w:left="2299"/>
        <w:jc w:val="both"/>
        <w:rPr>
          <w:rFonts w:ascii="Arial" w:eastAsia="Arial" w:hAnsi="Arial" w:cs="Arial"/>
          <w:b/>
          <w:spacing w:val="2"/>
          <w:w w:val="103"/>
          <w:sz w:val="24"/>
          <w:szCs w:val="24"/>
        </w:rPr>
      </w:pPr>
      <w:r w:rsidRPr="006D17E0">
        <w:rPr>
          <w:rFonts w:ascii="Arial" w:eastAsia="Arial" w:hAnsi="Arial" w:cs="Arial"/>
          <w:b/>
          <w:spacing w:val="2"/>
          <w:w w:val="103"/>
          <w:sz w:val="24"/>
          <w:szCs w:val="24"/>
        </w:rPr>
        <w:t xml:space="preserve">Profesional a cargo de Violencias </w:t>
      </w:r>
      <w:r w:rsidR="006D17E0" w:rsidRPr="006D17E0">
        <w:rPr>
          <w:rFonts w:ascii="Arial" w:eastAsia="Arial" w:hAnsi="Arial" w:cs="Arial"/>
          <w:b/>
          <w:spacing w:val="2"/>
          <w:w w:val="103"/>
          <w:sz w:val="24"/>
          <w:szCs w:val="24"/>
        </w:rPr>
        <w:t>Basadas en</w:t>
      </w:r>
      <w:r w:rsidRPr="006D17E0">
        <w:rPr>
          <w:rFonts w:ascii="Arial" w:eastAsia="Arial" w:hAnsi="Arial" w:cs="Arial"/>
          <w:b/>
          <w:spacing w:val="2"/>
          <w:w w:val="103"/>
          <w:sz w:val="24"/>
          <w:szCs w:val="24"/>
        </w:rPr>
        <w:t xml:space="preserve"> Genero</w:t>
      </w:r>
    </w:p>
    <w:p w14:paraId="052E8A58" w14:textId="56E57D9F" w:rsidR="002C4CF6" w:rsidRPr="006D17E0" w:rsidRDefault="002C4CF6" w:rsidP="002C4CF6">
      <w:pPr>
        <w:spacing w:before="29"/>
        <w:ind w:left="2299"/>
        <w:jc w:val="both"/>
        <w:rPr>
          <w:rFonts w:ascii="Arial" w:eastAsia="Arial" w:hAnsi="Arial" w:cs="Arial"/>
          <w:b/>
          <w:spacing w:val="2"/>
          <w:w w:val="103"/>
          <w:sz w:val="24"/>
          <w:szCs w:val="24"/>
        </w:rPr>
      </w:pPr>
      <w:r w:rsidRPr="006D17E0">
        <w:rPr>
          <w:rFonts w:ascii="Arial" w:eastAsia="Arial" w:hAnsi="Arial" w:cs="Arial"/>
          <w:b/>
          <w:spacing w:val="2"/>
          <w:w w:val="103"/>
          <w:sz w:val="24"/>
          <w:szCs w:val="24"/>
        </w:rPr>
        <w:t>Dra</w:t>
      </w:r>
      <w:r w:rsidR="006D17E0">
        <w:rPr>
          <w:rFonts w:ascii="Arial" w:eastAsia="Arial" w:hAnsi="Arial" w:cs="Arial"/>
          <w:b/>
          <w:spacing w:val="2"/>
          <w:w w:val="103"/>
          <w:sz w:val="24"/>
          <w:szCs w:val="24"/>
        </w:rPr>
        <w:t>. Yuselmis Soto Daza</w:t>
      </w:r>
    </w:p>
    <w:p w14:paraId="657E103B" w14:textId="77777777" w:rsidR="002C4CF6" w:rsidRPr="006D17E0" w:rsidRDefault="002C4CF6" w:rsidP="002C4CF6">
      <w:pPr>
        <w:spacing w:before="29"/>
        <w:ind w:left="2299"/>
        <w:rPr>
          <w:rFonts w:ascii="Arial" w:eastAsia="Arial" w:hAnsi="Arial" w:cs="Arial"/>
          <w:b/>
          <w:spacing w:val="2"/>
          <w:w w:val="103"/>
          <w:sz w:val="24"/>
          <w:szCs w:val="24"/>
        </w:rPr>
      </w:pPr>
    </w:p>
    <w:p w14:paraId="3041A577" w14:textId="77777777" w:rsidR="002C4CF6" w:rsidRPr="006D17E0" w:rsidRDefault="002C4CF6" w:rsidP="002C4CF6">
      <w:pPr>
        <w:spacing w:before="29"/>
        <w:ind w:left="2299"/>
        <w:rPr>
          <w:rFonts w:ascii="Arial" w:eastAsia="Arial" w:hAnsi="Arial" w:cs="Arial"/>
          <w:b/>
          <w:spacing w:val="2"/>
          <w:w w:val="103"/>
          <w:sz w:val="24"/>
          <w:szCs w:val="24"/>
        </w:rPr>
      </w:pPr>
    </w:p>
    <w:p w14:paraId="61758DA3" w14:textId="77777777" w:rsidR="002C4CF6" w:rsidRPr="006D17E0" w:rsidRDefault="002C4CF6" w:rsidP="002C4CF6">
      <w:pPr>
        <w:spacing w:before="29"/>
        <w:ind w:left="2299"/>
        <w:rPr>
          <w:rFonts w:ascii="Arial" w:eastAsia="Arial" w:hAnsi="Arial" w:cs="Arial"/>
          <w:b/>
          <w:spacing w:val="2"/>
          <w:w w:val="103"/>
          <w:sz w:val="24"/>
          <w:szCs w:val="24"/>
        </w:rPr>
      </w:pPr>
    </w:p>
    <w:p w14:paraId="75C78406" w14:textId="77777777" w:rsidR="002C4CF6" w:rsidRPr="006D17E0" w:rsidRDefault="002C4CF6" w:rsidP="002C4CF6">
      <w:pPr>
        <w:spacing w:before="29"/>
        <w:ind w:left="2299"/>
        <w:rPr>
          <w:rFonts w:ascii="Arial" w:eastAsia="Arial" w:hAnsi="Arial" w:cs="Arial"/>
          <w:b/>
          <w:spacing w:val="2"/>
          <w:w w:val="103"/>
          <w:sz w:val="24"/>
          <w:szCs w:val="24"/>
        </w:rPr>
      </w:pPr>
    </w:p>
    <w:p w14:paraId="0220C3E8" w14:textId="77777777" w:rsidR="002C4CF6" w:rsidRPr="006D17E0" w:rsidRDefault="002C4CF6" w:rsidP="002C4CF6">
      <w:pPr>
        <w:spacing w:before="29"/>
        <w:ind w:left="2299"/>
        <w:rPr>
          <w:rFonts w:ascii="Arial" w:eastAsia="Arial" w:hAnsi="Arial" w:cs="Arial"/>
          <w:b/>
          <w:spacing w:val="2"/>
          <w:w w:val="103"/>
          <w:sz w:val="24"/>
          <w:szCs w:val="24"/>
        </w:rPr>
      </w:pPr>
    </w:p>
    <w:p w14:paraId="3E085A26" w14:textId="77777777" w:rsidR="002C4CF6" w:rsidRDefault="002C4CF6" w:rsidP="002C4CF6">
      <w:pPr>
        <w:spacing w:before="29"/>
        <w:ind w:left="2299"/>
        <w:rPr>
          <w:rFonts w:ascii="Arial" w:eastAsia="Arial" w:hAnsi="Arial" w:cs="Arial"/>
          <w:b/>
          <w:spacing w:val="2"/>
          <w:w w:val="103"/>
          <w:sz w:val="24"/>
          <w:szCs w:val="24"/>
        </w:rPr>
      </w:pPr>
    </w:p>
    <w:p w14:paraId="604191BD" w14:textId="77777777" w:rsidR="006D17E0" w:rsidRDefault="006D17E0" w:rsidP="002C4CF6">
      <w:pPr>
        <w:spacing w:before="29"/>
        <w:ind w:left="2299"/>
        <w:rPr>
          <w:rFonts w:ascii="Arial" w:eastAsia="Arial" w:hAnsi="Arial" w:cs="Arial"/>
          <w:b/>
          <w:spacing w:val="2"/>
          <w:w w:val="103"/>
          <w:sz w:val="24"/>
          <w:szCs w:val="24"/>
        </w:rPr>
      </w:pPr>
    </w:p>
    <w:p w14:paraId="42A2F876" w14:textId="77777777" w:rsidR="006D17E0" w:rsidRDefault="006D17E0" w:rsidP="002C4CF6">
      <w:pPr>
        <w:spacing w:before="29"/>
        <w:ind w:left="2299"/>
        <w:rPr>
          <w:rFonts w:ascii="Arial" w:eastAsia="Arial" w:hAnsi="Arial" w:cs="Arial"/>
          <w:b/>
          <w:spacing w:val="2"/>
          <w:w w:val="103"/>
          <w:sz w:val="24"/>
          <w:szCs w:val="24"/>
        </w:rPr>
      </w:pPr>
    </w:p>
    <w:p w14:paraId="294B081E" w14:textId="77777777" w:rsidR="006D17E0" w:rsidRDefault="006D17E0" w:rsidP="002C4CF6">
      <w:pPr>
        <w:spacing w:before="29"/>
        <w:ind w:left="2299"/>
        <w:rPr>
          <w:rFonts w:ascii="Arial" w:eastAsia="Arial" w:hAnsi="Arial" w:cs="Arial"/>
          <w:b/>
          <w:spacing w:val="2"/>
          <w:w w:val="103"/>
          <w:sz w:val="24"/>
          <w:szCs w:val="24"/>
        </w:rPr>
      </w:pPr>
    </w:p>
    <w:p w14:paraId="480D613C" w14:textId="77777777" w:rsidR="006D17E0" w:rsidRDefault="006D17E0" w:rsidP="002C4CF6">
      <w:pPr>
        <w:spacing w:before="29"/>
        <w:ind w:left="2299"/>
        <w:rPr>
          <w:rFonts w:ascii="Arial" w:eastAsia="Arial" w:hAnsi="Arial" w:cs="Arial"/>
          <w:b/>
          <w:spacing w:val="2"/>
          <w:w w:val="103"/>
          <w:sz w:val="24"/>
          <w:szCs w:val="24"/>
        </w:rPr>
      </w:pPr>
    </w:p>
    <w:p w14:paraId="046F881F" w14:textId="77777777" w:rsidR="006D17E0" w:rsidRDefault="006D17E0" w:rsidP="002C4CF6">
      <w:pPr>
        <w:spacing w:before="29"/>
        <w:ind w:left="2299"/>
        <w:rPr>
          <w:rFonts w:ascii="Arial" w:eastAsia="Arial" w:hAnsi="Arial" w:cs="Arial"/>
          <w:b/>
          <w:spacing w:val="2"/>
          <w:w w:val="103"/>
          <w:sz w:val="24"/>
          <w:szCs w:val="24"/>
        </w:rPr>
      </w:pPr>
    </w:p>
    <w:p w14:paraId="4D12D4C2" w14:textId="77777777" w:rsidR="006D17E0" w:rsidRDefault="006D17E0" w:rsidP="002C4CF6">
      <w:pPr>
        <w:spacing w:before="29"/>
        <w:ind w:left="2299"/>
        <w:rPr>
          <w:rFonts w:ascii="Arial" w:eastAsia="Arial" w:hAnsi="Arial" w:cs="Arial"/>
          <w:b/>
          <w:spacing w:val="2"/>
          <w:w w:val="103"/>
          <w:sz w:val="24"/>
          <w:szCs w:val="24"/>
        </w:rPr>
      </w:pPr>
    </w:p>
    <w:p w14:paraId="1BDB03FF" w14:textId="77777777" w:rsidR="00206F61" w:rsidRDefault="00206F61" w:rsidP="002C4CF6">
      <w:pPr>
        <w:spacing w:before="29"/>
        <w:ind w:left="2299"/>
        <w:rPr>
          <w:rFonts w:ascii="Arial" w:eastAsia="Arial" w:hAnsi="Arial" w:cs="Arial"/>
          <w:b/>
          <w:spacing w:val="2"/>
          <w:w w:val="103"/>
          <w:sz w:val="24"/>
          <w:szCs w:val="24"/>
        </w:rPr>
      </w:pPr>
    </w:p>
    <w:p w14:paraId="5C74F94B" w14:textId="77777777" w:rsidR="00206F61" w:rsidRDefault="00206F61" w:rsidP="002C4CF6">
      <w:pPr>
        <w:spacing w:before="29"/>
        <w:ind w:left="2299"/>
        <w:rPr>
          <w:rFonts w:ascii="Arial" w:eastAsia="Arial" w:hAnsi="Arial" w:cs="Arial"/>
          <w:b/>
          <w:spacing w:val="2"/>
          <w:w w:val="103"/>
          <w:sz w:val="24"/>
          <w:szCs w:val="24"/>
        </w:rPr>
      </w:pPr>
    </w:p>
    <w:p w14:paraId="45CF2126" w14:textId="77777777" w:rsidR="00206F61" w:rsidRDefault="00206F61" w:rsidP="002C4CF6">
      <w:pPr>
        <w:spacing w:before="29"/>
        <w:ind w:left="2299"/>
        <w:rPr>
          <w:rFonts w:ascii="Arial" w:eastAsia="Arial" w:hAnsi="Arial" w:cs="Arial"/>
          <w:b/>
          <w:spacing w:val="2"/>
          <w:w w:val="103"/>
          <w:sz w:val="24"/>
          <w:szCs w:val="24"/>
        </w:rPr>
      </w:pPr>
    </w:p>
    <w:p w14:paraId="4688DD8A" w14:textId="77777777" w:rsidR="006D17E0" w:rsidRDefault="006D17E0" w:rsidP="002C4CF6">
      <w:pPr>
        <w:spacing w:before="29"/>
        <w:ind w:left="2299"/>
        <w:rPr>
          <w:rFonts w:ascii="Arial" w:eastAsia="Arial" w:hAnsi="Arial" w:cs="Arial"/>
          <w:b/>
          <w:spacing w:val="2"/>
          <w:w w:val="103"/>
          <w:sz w:val="24"/>
          <w:szCs w:val="24"/>
        </w:rPr>
      </w:pPr>
    </w:p>
    <w:p w14:paraId="41B4FEDC" w14:textId="77777777" w:rsidR="006D17E0" w:rsidRPr="006D17E0" w:rsidRDefault="006D17E0" w:rsidP="002C4CF6">
      <w:pPr>
        <w:spacing w:before="29"/>
        <w:ind w:left="2299"/>
        <w:rPr>
          <w:rFonts w:ascii="Arial" w:eastAsia="Arial" w:hAnsi="Arial" w:cs="Arial"/>
          <w:b/>
          <w:spacing w:val="2"/>
          <w:w w:val="103"/>
          <w:sz w:val="24"/>
          <w:szCs w:val="24"/>
        </w:rPr>
      </w:pPr>
    </w:p>
    <w:p w14:paraId="6177267E" w14:textId="77777777" w:rsidR="002C4CF6" w:rsidRPr="006D17E0" w:rsidRDefault="002C4CF6" w:rsidP="002C4CF6">
      <w:pPr>
        <w:spacing w:before="29"/>
        <w:rPr>
          <w:rFonts w:ascii="Arial" w:eastAsia="Arial" w:hAnsi="Arial" w:cs="Arial"/>
          <w:b/>
          <w:spacing w:val="2"/>
          <w:w w:val="103"/>
          <w:sz w:val="24"/>
          <w:szCs w:val="24"/>
        </w:rPr>
      </w:pPr>
    </w:p>
    <w:p w14:paraId="330C9394" w14:textId="77777777" w:rsidR="002C4CF6" w:rsidRPr="006D17E0" w:rsidRDefault="002C4CF6" w:rsidP="002C4CF6">
      <w:pPr>
        <w:spacing w:before="29"/>
        <w:ind w:left="2299"/>
        <w:rPr>
          <w:rFonts w:ascii="Arial" w:eastAsia="Arial" w:hAnsi="Arial" w:cs="Arial"/>
          <w:sz w:val="24"/>
          <w:szCs w:val="24"/>
        </w:rPr>
      </w:pPr>
      <w:bookmarkStart w:id="0" w:name="_Hlk218549108"/>
      <w:r w:rsidRPr="006D17E0">
        <w:rPr>
          <w:rFonts w:ascii="Arial" w:eastAsia="Arial" w:hAnsi="Arial" w:cs="Arial"/>
          <w:b/>
          <w:spacing w:val="2"/>
          <w:w w:val="103"/>
          <w:sz w:val="24"/>
          <w:szCs w:val="24"/>
        </w:rPr>
        <w:lastRenderedPageBreak/>
        <w:t>C</w:t>
      </w:r>
      <w:r w:rsidRPr="006D17E0">
        <w:rPr>
          <w:rFonts w:ascii="Arial" w:eastAsia="Arial" w:hAnsi="Arial" w:cs="Arial"/>
          <w:b/>
          <w:w w:val="103"/>
          <w:sz w:val="24"/>
          <w:szCs w:val="24"/>
        </w:rPr>
        <w:t>O</w:t>
      </w:r>
      <w:r w:rsidRPr="006D17E0">
        <w:rPr>
          <w:rFonts w:ascii="Arial" w:eastAsia="Arial" w:hAnsi="Arial" w:cs="Arial"/>
          <w:b/>
          <w:spacing w:val="3"/>
          <w:w w:val="103"/>
          <w:sz w:val="24"/>
          <w:szCs w:val="24"/>
        </w:rPr>
        <w:t>N</w:t>
      </w:r>
      <w:r w:rsidRPr="006D17E0">
        <w:rPr>
          <w:rFonts w:ascii="Arial" w:eastAsia="Arial" w:hAnsi="Arial" w:cs="Arial"/>
          <w:b/>
          <w:spacing w:val="4"/>
          <w:w w:val="103"/>
          <w:sz w:val="24"/>
          <w:szCs w:val="24"/>
        </w:rPr>
        <w:t>T</w:t>
      </w:r>
      <w:r w:rsidRPr="006D17E0">
        <w:rPr>
          <w:rFonts w:ascii="Arial" w:eastAsia="Arial" w:hAnsi="Arial" w:cs="Arial"/>
          <w:b/>
          <w:spacing w:val="2"/>
          <w:w w:val="103"/>
          <w:sz w:val="24"/>
          <w:szCs w:val="24"/>
        </w:rPr>
        <w:t>EN</w:t>
      </w:r>
      <w:r w:rsidRPr="006D17E0">
        <w:rPr>
          <w:rFonts w:ascii="Arial" w:eastAsia="Arial" w:hAnsi="Arial" w:cs="Arial"/>
          <w:b/>
          <w:spacing w:val="1"/>
          <w:w w:val="103"/>
          <w:sz w:val="24"/>
          <w:szCs w:val="24"/>
        </w:rPr>
        <w:t>I</w:t>
      </w:r>
      <w:r w:rsidRPr="006D17E0">
        <w:rPr>
          <w:rFonts w:ascii="Arial" w:eastAsia="Arial" w:hAnsi="Arial" w:cs="Arial"/>
          <w:b/>
          <w:spacing w:val="2"/>
          <w:w w:val="103"/>
          <w:sz w:val="24"/>
          <w:szCs w:val="24"/>
        </w:rPr>
        <w:t>D</w:t>
      </w:r>
      <w:r w:rsidRPr="006D17E0">
        <w:rPr>
          <w:rFonts w:ascii="Arial" w:eastAsia="Arial" w:hAnsi="Arial" w:cs="Arial"/>
          <w:b/>
          <w:w w:val="103"/>
          <w:sz w:val="24"/>
          <w:szCs w:val="24"/>
        </w:rPr>
        <w:t>O</w:t>
      </w:r>
    </w:p>
    <w:p w14:paraId="04866C83" w14:textId="77777777" w:rsidR="002C4CF6" w:rsidRPr="006D17E0" w:rsidRDefault="002C4CF6" w:rsidP="002C4CF6">
      <w:pPr>
        <w:spacing w:line="200" w:lineRule="exact"/>
        <w:rPr>
          <w:rFonts w:ascii="Arial" w:hAnsi="Arial" w:cs="Arial"/>
          <w:sz w:val="24"/>
          <w:szCs w:val="24"/>
        </w:rPr>
      </w:pPr>
    </w:p>
    <w:p w14:paraId="33FD859A" w14:textId="77777777" w:rsidR="002C4CF6" w:rsidRPr="006D17E0" w:rsidRDefault="002C4CF6" w:rsidP="002C4CF6">
      <w:pPr>
        <w:pStyle w:val="Prrafodelista"/>
        <w:numPr>
          <w:ilvl w:val="0"/>
          <w:numId w:val="1"/>
        </w:numPr>
        <w:spacing w:line="240" w:lineRule="auto"/>
        <w:jc w:val="both"/>
        <w:rPr>
          <w:rFonts w:ascii="Arial" w:eastAsia="Arial" w:hAnsi="Arial" w:cs="Arial"/>
          <w:b/>
          <w:sz w:val="24"/>
          <w:szCs w:val="24"/>
        </w:rPr>
      </w:pPr>
      <w:bookmarkStart w:id="1" w:name="_Hlk217772091"/>
      <w:r w:rsidRPr="006D17E0">
        <w:rPr>
          <w:rFonts w:ascii="Arial" w:eastAsia="Arial" w:hAnsi="Arial" w:cs="Arial"/>
          <w:b/>
          <w:sz w:val="24"/>
          <w:szCs w:val="24"/>
        </w:rPr>
        <w:t>PRESENTACIÓN Y JUSTIFICACION</w:t>
      </w:r>
    </w:p>
    <w:bookmarkEnd w:id="1"/>
    <w:p w14:paraId="1FFB3EA3" w14:textId="77777777" w:rsidR="002C4CF6" w:rsidRPr="006D17E0" w:rsidRDefault="002C4CF6" w:rsidP="002C4CF6">
      <w:pPr>
        <w:pStyle w:val="Prrafodelista"/>
        <w:spacing w:line="240" w:lineRule="auto"/>
        <w:ind w:left="740"/>
        <w:jc w:val="both"/>
        <w:rPr>
          <w:rFonts w:ascii="Arial" w:eastAsia="Arial" w:hAnsi="Arial" w:cs="Arial"/>
          <w:b/>
          <w:sz w:val="24"/>
          <w:szCs w:val="24"/>
        </w:rPr>
      </w:pPr>
    </w:p>
    <w:p w14:paraId="049EB6F4" w14:textId="77777777" w:rsidR="002C4CF6" w:rsidRPr="006D17E0" w:rsidRDefault="002C4CF6" w:rsidP="002C4CF6">
      <w:pPr>
        <w:pStyle w:val="Prrafodelista"/>
        <w:numPr>
          <w:ilvl w:val="0"/>
          <w:numId w:val="1"/>
        </w:numPr>
        <w:spacing w:line="240" w:lineRule="auto"/>
        <w:jc w:val="both"/>
        <w:rPr>
          <w:rFonts w:ascii="Arial" w:eastAsia="Arial" w:hAnsi="Arial" w:cs="Arial"/>
          <w:b/>
          <w:bCs/>
          <w:sz w:val="24"/>
          <w:szCs w:val="24"/>
        </w:rPr>
      </w:pPr>
      <w:bookmarkStart w:id="2" w:name="_Hlk217774624"/>
      <w:r w:rsidRPr="006D17E0">
        <w:rPr>
          <w:rFonts w:ascii="Arial" w:eastAsia="Arial" w:hAnsi="Arial" w:cs="Arial"/>
          <w:b/>
          <w:sz w:val="24"/>
          <w:szCs w:val="24"/>
        </w:rPr>
        <w:t>MAR</w:t>
      </w:r>
      <w:r w:rsidRPr="006D17E0">
        <w:rPr>
          <w:rFonts w:ascii="Arial" w:eastAsia="Arial" w:hAnsi="Arial" w:cs="Arial"/>
          <w:b/>
          <w:spacing w:val="1"/>
          <w:sz w:val="24"/>
          <w:szCs w:val="24"/>
        </w:rPr>
        <w:t>C</w:t>
      </w:r>
      <w:r w:rsidRPr="006D17E0">
        <w:rPr>
          <w:rFonts w:ascii="Arial" w:eastAsia="Arial" w:hAnsi="Arial" w:cs="Arial"/>
          <w:b/>
          <w:sz w:val="24"/>
          <w:szCs w:val="24"/>
        </w:rPr>
        <w:t>O</w:t>
      </w:r>
      <w:r w:rsidRPr="006D17E0">
        <w:rPr>
          <w:rFonts w:ascii="Arial" w:eastAsia="Arial" w:hAnsi="Arial" w:cs="Arial"/>
          <w:b/>
          <w:spacing w:val="-4"/>
          <w:sz w:val="24"/>
          <w:szCs w:val="24"/>
        </w:rPr>
        <w:t xml:space="preserve"> </w:t>
      </w:r>
      <w:r w:rsidRPr="006D17E0">
        <w:rPr>
          <w:rFonts w:ascii="Arial" w:eastAsia="Arial" w:hAnsi="Arial" w:cs="Arial"/>
          <w:b/>
          <w:sz w:val="24"/>
          <w:szCs w:val="24"/>
        </w:rPr>
        <w:t>NORMATIVO</w:t>
      </w:r>
      <w:r w:rsidRPr="006D17E0">
        <w:rPr>
          <w:rFonts w:ascii="Arial" w:eastAsia="Arial" w:hAnsi="Arial" w:cs="Arial"/>
          <w:b/>
          <w:spacing w:val="-4"/>
          <w:sz w:val="24"/>
          <w:szCs w:val="24"/>
        </w:rPr>
        <w:t xml:space="preserve"> </w:t>
      </w:r>
    </w:p>
    <w:p w14:paraId="57DD69E8" w14:textId="77777777" w:rsidR="002C4CF6" w:rsidRPr="006D17E0" w:rsidRDefault="002C4CF6" w:rsidP="002C4CF6">
      <w:pPr>
        <w:pStyle w:val="Prrafodelista"/>
        <w:numPr>
          <w:ilvl w:val="1"/>
          <w:numId w:val="1"/>
        </w:numPr>
        <w:spacing w:line="240" w:lineRule="auto"/>
        <w:jc w:val="both"/>
        <w:rPr>
          <w:rFonts w:ascii="Arial" w:eastAsia="Arial" w:hAnsi="Arial" w:cs="Arial"/>
          <w:b/>
          <w:sz w:val="24"/>
          <w:szCs w:val="24"/>
        </w:rPr>
      </w:pPr>
      <w:r w:rsidRPr="006D17E0">
        <w:rPr>
          <w:rFonts w:ascii="Arial" w:eastAsia="Arial" w:hAnsi="Arial" w:cs="Arial"/>
          <w:b/>
          <w:sz w:val="24"/>
          <w:szCs w:val="24"/>
        </w:rPr>
        <w:t>Internacional</w:t>
      </w:r>
    </w:p>
    <w:p w14:paraId="6434DD1E" w14:textId="77777777" w:rsidR="002C4CF6" w:rsidRPr="006D17E0" w:rsidRDefault="002C4CF6" w:rsidP="002C4CF6">
      <w:pPr>
        <w:pStyle w:val="Prrafodelista"/>
        <w:numPr>
          <w:ilvl w:val="1"/>
          <w:numId w:val="1"/>
        </w:numPr>
        <w:spacing w:line="240" w:lineRule="auto"/>
        <w:jc w:val="both"/>
        <w:rPr>
          <w:rFonts w:ascii="Arial" w:eastAsia="Arial" w:hAnsi="Arial" w:cs="Arial"/>
          <w:b/>
          <w:bCs/>
          <w:sz w:val="24"/>
          <w:szCs w:val="24"/>
        </w:rPr>
      </w:pPr>
      <w:r w:rsidRPr="006D17E0">
        <w:rPr>
          <w:rFonts w:ascii="Arial" w:eastAsia="Arial" w:hAnsi="Arial" w:cs="Arial"/>
          <w:b/>
          <w:sz w:val="24"/>
          <w:szCs w:val="24"/>
        </w:rPr>
        <w:t>Nacional</w:t>
      </w:r>
    </w:p>
    <w:p w14:paraId="5B13C10E" w14:textId="77777777" w:rsidR="002C4CF6" w:rsidRPr="006D17E0" w:rsidRDefault="002C4CF6" w:rsidP="002C4CF6">
      <w:pPr>
        <w:pStyle w:val="Prrafodelista"/>
        <w:numPr>
          <w:ilvl w:val="1"/>
          <w:numId w:val="1"/>
        </w:numPr>
        <w:spacing w:line="240" w:lineRule="auto"/>
        <w:jc w:val="both"/>
        <w:rPr>
          <w:rFonts w:ascii="Arial" w:eastAsia="Arial" w:hAnsi="Arial" w:cs="Arial"/>
          <w:b/>
          <w:bCs/>
          <w:sz w:val="24"/>
          <w:szCs w:val="24"/>
        </w:rPr>
      </w:pPr>
      <w:r w:rsidRPr="006D17E0">
        <w:rPr>
          <w:rFonts w:ascii="Arial" w:eastAsia="Arial" w:hAnsi="Arial" w:cs="Arial"/>
          <w:b/>
          <w:sz w:val="24"/>
          <w:szCs w:val="24"/>
        </w:rPr>
        <w:t>Institucional</w:t>
      </w:r>
    </w:p>
    <w:p w14:paraId="1FE22B47" w14:textId="77777777" w:rsidR="002C4CF6" w:rsidRPr="006D17E0" w:rsidRDefault="002C4CF6" w:rsidP="002C4CF6">
      <w:pPr>
        <w:pStyle w:val="Prrafodelista"/>
        <w:numPr>
          <w:ilvl w:val="1"/>
          <w:numId w:val="1"/>
        </w:numPr>
        <w:spacing w:line="240" w:lineRule="auto"/>
        <w:jc w:val="both"/>
        <w:rPr>
          <w:rFonts w:ascii="Arial" w:eastAsia="Arial" w:hAnsi="Arial" w:cs="Arial"/>
          <w:b/>
          <w:bCs/>
          <w:sz w:val="24"/>
          <w:szCs w:val="24"/>
        </w:rPr>
      </w:pPr>
      <w:r w:rsidRPr="006D17E0">
        <w:rPr>
          <w:rFonts w:ascii="Arial" w:eastAsia="Arial" w:hAnsi="Arial" w:cs="Arial"/>
          <w:b/>
          <w:sz w:val="24"/>
          <w:szCs w:val="24"/>
        </w:rPr>
        <w:t>Enfoques transversales</w:t>
      </w:r>
    </w:p>
    <w:bookmarkEnd w:id="2"/>
    <w:p w14:paraId="42A2F991" w14:textId="77777777" w:rsidR="002C4CF6" w:rsidRPr="006D17E0" w:rsidRDefault="002C4CF6" w:rsidP="002C4CF6">
      <w:pPr>
        <w:pStyle w:val="Prrafodelista"/>
        <w:spacing w:line="240" w:lineRule="auto"/>
        <w:ind w:left="1140"/>
        <w:jc w:val="both"/>
        <w:rPr>
          <w:rFonts w:ascii="Arial" w:eastAsia="Arial" w:hAnsi="Arial" w:cs="Arial"/>
          <w:b/>
          <w:bCs/>
          <w:sz w:val="24"/>
          <w:szCs w:val="24"/>
        </w:rPr>
      </w:pPr>
    </w:p>
    <w:p w14:paraId="014D010D" w14:textId="77777777" w:rsidR="002C4CF6" w:rsidRPr="006D17E0" w:rsidRDefault="002C4CF6" w:rsidP="002C4CF6">
      <w:pPr>
        <w:pStyle w:val="Prrafodelista"/>
        <w:numPr>
          <w:ilvl w:val="0"/>
          <w:numId w:val="1"/>
        </w:numPr>
        <w:spacing w:line="240" w:lineRule="auto"/>
        <w:jc w:val="both"/>
        <w:rPr>
          <w:rFonts w:ascii="Arial" w:eastAsia="Arial" w:hAnsi="Arial" w:cs="Arial"/>
          <w:b/>
          <w:bCs/>
          <w:sz w:val="24"/>
          <w:szCs w:val="24"/>
        </w:rPr>
      </w:pPr>
      <w:r w:rsidRPr="006D17E0">
        <w:rPr>
          <w:rFonts w:ascii="Arial" w:eastAsia="Arial" w:hAnsi="Arial" w:cs="Arial"/>
          <w:b/>
          <w:bCs/>
          <w:sz w:val="24"/>
          <w:szCs w:val="24"/>
        </w:rPr>
        <w:t>OBJETIVOS</w:t>
      </w:r>
    </w:p>
    <w:p w14:paraId="022E0D3E" w14:textId="77777777" w:rsidR="002C4CF6" w:rsidRPr="006D17E0" w:rsidRDefault="002C4CF6" w:rsidP="002C4CF6">
      <w:pPr>
        <w:pStyle w:val="Prrafodelista"/>
        <w:numPr>
          <w:ilvl w:val="1"/>
          <w:numId w:val="1"/>
        </w:numPr>
        <w:spacing w:line="240" w:lineRule="auto"/>
        <w:jc w:val="both"/>
        <w:rPr>
          <w:rFonts w:ascii="Arial" w:eastAsia="Arial" w:hAnsi="Arial" w:cs="Arial"/>
          <w:b/>
          <w:bCs/>
          <w:sz w:val="24"/>
          <w:szCs w:val="24"/>
        </w:rPr>
      </w:pPr>
      <w:r w:rsidRPr="006D17E0">
        <w:rPr>
          <w:rFonts w:ascii="Arial" w:eastAsia="Arial" w:hAnsi="Arial" w:cs="Arial"/>
          <w:b/>
          <w:bCs/>
          <w:sz w:val="24"/>
          <w:szCs w:val="24"/>
        </w:rPr>
        <w:t>General</w:t>
      </w:r>
    </w:p>
    <w:p w14:paraId="3BBEBBDF" w14:textId="77777777" w:rsidR="002C4CF6" w:rsidRPr="006D17E0" w:rsidRDefault="002C4CF6" w:rsidP="002C4CF6">
      <w:pPr>
        <w:pStyle w:val="Prrafodelista"/>
        <w:numPr>
          <w:ilvl w:val="1"/>
          <w:numId w:val="1"/>
        </w:numPr>
        <w:spacing w:line="240" w:lineRule="auto"/>
        <w:jc w:val="both"/>
        <w:rPr>
          <w:rFonts w:ascii="Arial" w:eastAsia="Arial" w:hAnsi="Arial" w:cs="Arial"/>
          <w:b/>
          <w:bCs/>
          <w:sz w:val="24"/>
          <w:szCs w:val="24"/>
        </w:rPr>
      </w:pPr>
      <w:r w:rsidRPr="006D17E0">
        <w:rPr>
          <w:rFonts w:ascii="Arial" w:eastAsia="Arial" w:hAnsi="Arial" w:cs="Arial"/>
          <w:b/>
          <w:bCs/>
          <w:sz w:val="24"/>
          <w:szCs w:val="24"/>
        </w:rPr>
        <w:t>Específicos</w:t>
      </w:r>
    </w:p>
    <w:p w14:paraId="1F3A2FC4" w14:textId="77777777" w:rsidR="002C4CF6" w:rsidRPr="006D17E0" w:rsidRDefault="002C4CF6" w:rsidP="002C4CF6">
      <w:pPr>
        <w:pStyle w:val="Prrafodelista"/>
        <w:spacing w:line="240" w:lineRule="auto"/>
        <w:ind w:left="1140"/>
        <w:jc w:val="both"/>
        <w:rPr>
          <w:rFonts w:ascii="Arial" w:eastAsia="Arial" w:hAnsi="Arial" w:cs="Arial"/>
          <w:b/>
          <w:bCs/>
          <w:sz w:val="24"/>
          <w:szCs w:val="24"/>
        </w:rPr>
      </w:pPr>
    </w:p>
    <w:p w14:paraId="164743F4" w14:textId="77777777" w:rsidR="002C4CF6" w:rsidRPr="006D17E0" w:rsidRDefault="002C4CF6" w:rsidP="002C4CF6">
      <w:pPr>
        <w:pStyle w:val="Prrafodelista"/>
        <w:numPr>
          <w:ilvl w:val="0"/>
          <w:numId w:val="1"/>
        </w:numPr>
        <w:spacing w:line="240" w:lineRule="auto"/>
        <w:jc w:val="both"/>
        <w:rPr>
          <w:rFonts w:ascii="Arial" w:eastAsia="Arial" w:hAnsi="Arial" w:cs="Arial"/>
          <w:b/>
          <w:sz w:val="24"/>
          <w:szCs w:val="24"/>
        </w:rPr>
      </w:pPr>
      <w:r w:rsidRPr="006D17E0">
        <w:rPr>
          <w:rFonts w:ascii="Arial" w:eastAsia="Arial" w:hAnsi="Arial" w:cs="Arial"/>
          <w:b/>
          <w:sz w:val="24"/>
          <w:szCs w:val="24"/>
        </w:rPr>
        <w:t>ALCA</w:t>
      </w:r>
      <w:r w:rsidRPr="006D17E0">
        <w:rPr>
          <w:rFonts w:ascii="Arial" w:eastAsia="Arial" w:hAnsi="Arial" w:cs="Arial"/>
          <w:b/>
          <w:spacing w:val="1"/>
          <w:sz w:val="24"/>
          <w:szCs w:val="24"/>
        </w:rPr>
        <w:t>N</w:t>
      </w:r>
      <w:r w:rsidRPr="006D17E0">
        <w:rPr>
          <w:rFonts w:ascii="Arial" w:eastAsia="Arial" w:hAnsi="Arial" w:cs="Arial"/>
          <w:b/>
          <w:sz w:val="24"/>
          <w:szCs w:val="24"/>
        </w:rPr>
        <w:t>CE Y AMBITO DE APLICACIÓN</w:t>
      </w:r>
    </w:p>
    <w:p w14:paraId="4706A1A3" w14:textId="77777777" w:rsidR="002C4CF6" w:rsidRPr="006D17E0" w:rsidRDefault="002C4CF6" w:rsidP="002C4CF6">
      <w:pPr>
        <w:pStyle w:val="Prrafodelista"/>
        <w:numPr>
          <w:ilvl w:val="0"/>
          <w:numId w:val="1"/>
        </w:numPr>
        <w:spacing w:line="240" w:lineRule="auto"/>
        <w:jc w:val="both"/>
        <w:rPr>
          <w:rFonts w:ascii="Arial" w:eastAsia="Arial" w:hAnsi="Arial" w:cs="Arial"/>
          <w:b/>
          <w:bCs/>
          <w:sz w:val="24"/>
          <w:szCs w:val="24"/>
        </w:rPr>
      </w:pPr>
      <w:r w:rsidRPr="006D17E0">
        <w:rPr>
          <w:rFonts w:ascii="Arial" w:eastAsia="Arial" w:hAnsi="Arial" w:cs="Arial"/>
          <w:b/>
          <w:bCs/>
          <w:sz w:val="24"/>
          <w:szCs w:val="24"/>
        </w:rPr>
        <w:t>DEFINICIONES Y TIPOLOGIAS DE VIOLENCIAS DE GENERO.</w:t>
      </w:r>
    </w:p>
    <w:p w14:paraId="6473B451" w14:textId="77777777" w:rsidR="002C4CF6" w:rsidRPr="006D17E0" w:rsidRDefault="002C4CF6" w:rsidP="002C4CF6">
      <w:pPr>
        <w:pStyle w:val="Prrafodelista"/>
        <w:spacing w:line="240" w:lineRule="auto"/>
        <w:ind w:left="740"/>
        <w:jc w:val="both"/>
        <w:rPr>
          <w:rFonts w:ascii="Arial" w:eastAsia="Arial" w:hAnsi="Arial" w:cs="Arial"/>
          <w:b/>
          <w:bCs/>
          <w:sz w:val="24"/>
          <w:szCs w:val="24"/>
        </w:rPr>
      </w:pPr>
    </w:p>
    <w:p w14:paraId="45D979EB" w14:textId="77777777" w:rsidR="002C4CF6" w:rsidRPr="006D17E0" w:rsidRDefault="002C4CF6" w:rsidP="002C4CF6">
      <w:pPr>
        <w:pStyle w:val="Prrafodelista"/>
        <w:numPr>
          <w:ilvl w:val="0"/>
          <w:numId w:val="1"/>
        </w:numPr>
        <w:spacing w:line="240" w:lineRule="auto"/>
        <w:jc w:val="both"/>
        <w:rPr>
          <w:rFonts w:ascii="Arial" w:eastAsia="Arial" w:hAnsi="Arial" w:cs="Arial"/>
          <w:b/>
          <w:bCs/>
          <w:sz w:val="24"/>
          <w:szCs w:val="24"/>
        </w:rPr>
      </w:pPr>
      <w:r w:rsidRPr="006D17E0">
        <w:rPr>
          <w:rFonts w:ascii="Arial" w:eastAsia="Arial" w:hAnsi="Arial" w:cs="Arial"/>
          <w:b/>
          <w:bCs/>
          <w:sz w:val="24"/>
          <w:szCs w:val="24"/>
        </w:rPr>
        <w:t xml:space="preserve">PRINCIPIOS RECTORES </w:t>
      </w:r>
    </w:p>
    <w:p w14:paraId="4326F4D4" w14:textId="77777777" w:rsidR="002C4CF6" w:rsidRPr="006D17E0" w:rsidRDefault="002C4CF6" w:rsidP="002C4CF6">
      <w:pPr>
        <w:pStyle w:val="Prrafodelista"/>
        <w:numPr>
          <w:ilvl w:val="1"/>
          <w:numId w:val="1"/>
        </w:numPr>
        <w:spacing w:line="240" w:lineRule="auto"/>
        <w:jc w:val="both"/>
        <w:rPr>
          <w:rFonts w:ascii="Arial" w:eastAsia="Arial" w:hAnsi="Arial" w:cs="Arial"/>
          <w:b/>
          <w:bCs/>
          <w:sz w:val="24"/>
          <w:szCs w:val="24"/>
        </w:rPr>
      </w:pPr>
      <w:r w:rsidRPr="006D17E0">
        <w:rPr>
          <w:rFonts w:ascii="Arial" w:eastAsia="Arial" w:hAnsi="Arial" w:cs="Arial"/>
          <w:b/>
          <w:bCs/>
          <w:sz w:val="24"/>
          <w:szCs w:val="24"/>
        </w:rPr>
        <w:t>Definición de la política.</w:t>
      </w:r>
    </w:p>
    <w:p w14:paraId="488B354B" w14:textId="77777777" w:rsidR="002C4CF6" w:rsidRPr="006D17E0" w:rsidRDefault="002C4CF6" w:rsidP="002C4CF6">
      <w:pPr>
        <w:pStyle w:val="Prrafodelista"/>
        <w:numPr>
          <w:ilvl w:val="1"/>
          <w:numId w:val="1"/>
        </w:numPr>
        <w:spacing w:line="240" w:lineRule="auto"/>
        <w:jc w:val="both"/>
        <w:rPr>
          <w:rFonts w:ascii="Arial" w:eastAsia="Arial" w:hAnsi="Arial" w:cs="Arial"/>
          <w:b/>
          <w:bCs/>
          <w:sz w:val="24"/>
          <w:szCs w:val="24"/>
        </w:rPr>
      </w:pPr>
      <w:r w:rsidRPr="006D17E0">
        <w:rPr>
          <w:rFonts w:ascii="Arial" w:eastAsia="Arial" w:hAnsi="Arial" w:cs="Arial"/>
          <w:b/>
          <w:bCs/>
          <w:sz w:val="24"/>
          <w:szCs w:val="24"/>
        </w:rPr>
        <w:t>Principios.</w:t>
      </w:r>
    </w:p>
    <w:p w14:paraId="1F8854A4" w14:textId="77777777" w:rsidR="002C4CF6" w:rsidRPr="006D17E0" w:rsidRDefault="002C4CF6" w:rsidP="002C4CF6">
      <w:pPr>
        <w:pStyle w:val="Prrafodelista"/>
        <w:spacing w:line="240" w:lineRule="auto"/>
        <w:ind w:left="1140"/>
        <w:jc w:val="both"/>
        <w:rPr>
          <w:rFonts w:ascii="Arial" w:eastAsia="Arial" w:hAnsi="Arial" w:cs="Arial"/>
          <w:b/>
          <w:bCs/>
          <w:sz w:val="24"/>
          <w:szCs w:val="24"/>
        </w:rPr>
      </w:pPr>
    </w:p>
    <w:p w14:paraId="4C23DB9D" w14:textId="77777777" w:rsidR="002C4CF6" w:rsidRPr="006D17E0" w:rsidRDefault="002C4CF6" w:rsidP="002C4CF6">
      <w:pPr>
        <w:pStyle w:val="Prrafodelista"/>
        <w:numPr>
          <w:ilvl w:val="0"/>
          <w:numId w:val="1"/>
        </w:numPr>
        <w:spacing w:line="240" w:lineRule="auto"/>
        <w:jc w:val="both"/>
        <w:rPr>
          <w:rFonts w:ascii="Arial" w:eastAsia="Arial" w:hAnsi="Arial" w:cs="Arial"/>
          <w:b/>
          <w:bCs/>
          <w:sz w:val="24"/>
          <w:szCs w:val="24"/>
        </w:rPr>
      </w:pPr>
      <w:r w:rsidRPr="006D17E0">
        <w:rPr>
          <w:rFonts w:ascii="Arial" w:eastAsia="Arial" w:hAnsi="Arial" w:cs="Arial"/>
          <w:b/>
          <w:bCs/>
          <w:sz w:val="24"/>
          <w:szCs w:val="24"/>
        </w:rPr>
        <w:t>MEDIDAS DE PREVENCION</w:t>
      </w:r>
    </w:p>
    <w:p w14:paraId="16ACED2E" w14:textId="77777777" w:rsidR="002C4CF6" w:rsidRPr="006D17E0" w:rsidRDefault="002C4CF6" w:rsidP="002C4CF6">
      <w:pPr>
        <w:pStyle w:val="Prrafodelista"/>
        <w:numPr>
          <w:ilvl w:val="1"/>
          <w:numId w:val="1"/>
        </w:numPr>
        <w:spacing w:line="240" w:lineRule="auto"/>
        <w:jc w:val="both"/>
        <w:rPr>
          <w:rFonts w:ascii="Arial" w:eastAsia="Arial" w:hAnsi="Arial" w:cs="Arial"/>
          <w:b/>
          <w:bCs/>
          <w:sz w:val="24"/>
          <w:szCs w:val="24"/>
        </w:rPr>
      </w:pPr>
      <w:r w:rsidRPr="006D17E0">
        <w:rPr>
          <w:rFonts w:ascii="Arial" w:eastAsia="Arial" w:hAnsi="Arial" w:cs="Arial"/>
          <w:b/>
          <w:bCs/>
          <w:sz w:val="24"/>
          <w:szCs w:val="24"/>
        </w:rPr>
        <w:t>Prevención.</w:t>
      </w:r>
    </w:p>
    <w:p w14:paraId="0313BAB5" w14:textId="77777777" w:rsidR="002C4CF6" w:rsidRPr="006D17E0" w:rsidRDefault="002C4CF6" w:rsidP="002C4CF6">
      <w:pPr>
        <w:pStyle w:val="Prrafodelista"/>
        <w:numPr>
          <w:ilvl w:val="1"/>
          <w:numId w:val="1"/>
        </w:numPr>
        <w:spacing w:line="240" w:lineRule="auto"/>
        <w:jc w:val="both"/>
        <w:rPr>
          <w:rFonts w:ascii="Arial" w:eastAsia="Arial" w:hAnsi="Arial" w:cs="Arial"/>
          <w:b/>
          <w:bCs/>
          <w:sz w:val="24"/>
          <w:szCs w:val="24"/>
        </w:rPr>
      </w:pPr>
      <w:r w:rsidRPr="006D17E0">
        <w:rPr>
          <w:rFonts w:ascii="Arial" w:eastAsia="Arial" w:hAnsi="Arial" w:cs="Arial"/>
          <w:b/>
          <w:bCs/>
          <w:sz w:val="24"/>
          <w:szCs w:val="24"/>
        </w:rPr>
        <w:t>Detección</w:t>
      </w:r>
    </w:p>
    <w:p w14:paraId="26EE5FB0" w14:textId="77777777" w:rsidR="002C4CF6" w:rsidRPr="006D17E0" w:rsidRDefault="002C4CF6" w:rsidP="002C4CF6">
      <w:pPr>
        <w:pStyle w:val="Prrafodelista"/>
        <w:numPr>
          <w:ilvl w:val="0"/>
          <w:numId w:val="1"/>
        </w:numPr>
        <w:spacing w:line="240" w:lineRule="auto"/>
        <w:jc w:val="both"/>
        <w:rPr>
          <w:rFonts w:ascii="Arial" w:eastAsia="Arial" w:hAnsi="Arial" w:cs="Arial"/>
          <w:b/>
          <w:bCs/>
          <w:sz w:val="24"/>
          <w:szCs w:val="24"/>
        </w:rPr>
      </w:pPr>
      <w:r w:rsidRPr="006D17E0">
        <w:rPr>
          <w:rFonts w:ascii="Arial" w:eastAsia="Arial" w:hAnsi="Arial" w:cs="Arial"/>
          <w:b/>
          <w:sz w:val="24"/>
          <w:szCs w:val="24"/>
        </w:rPr>
        <w:t>RUTAS DE ATENCION INTEGRAL</w:t>
      </w:r>
    </w:p>
    <w:p w14:paraId="21D9A3AE" w14:textId="77777777" w:rsidR="002C4CF6" w:rsidRPr="006D17E0" w:rsidRDefault="002C4CF6" w:rsidP="002C4CF6">
      <w:pPr>
        <w:pStyle w:val="Prrafodelista"/>
        <w:numPr>
          <w:ilvl w:val="1"/>
          <w:numId w:val="1"/>
        </w:numPr>
        <w:spacing w:line="240" w:lineRule="auto"/>
        <w:jc w:val="both"/>
        <w:rPr>
          <w:rFonts w:ascii="Arial" w:eastAsia="Arial" w:hAnsi="Arial" w:cs="Arial"/>
          <w:b/>
          <w:sz w:val="24"/>
          <w:szCs w:val="24"/>
        </w:rPr>
      </w:pPr>
      <w:r w:rsidRPr="006D17E0">
        <w:rPr>
          <w:rFonts w:ascii="Arial" w:eastAsia="Arial" w:hAnsi="Arial" w:cs="Arial"/>
          <w:b/>
          <w:sz w:val="24"/>
          <w:szCs w:val="24"/>
        </w:rPr>
        <w:t>canales de activación</w:t>
      </w:r>
    </w:p>
    <w:p w14:paraId="3569124B" w14:textId="77777777" w:rsidR="002C4CF6" w:rsidRPr="006D17E0" w:rsidRDefault="002C4CF6" w:rsidP="002C4CF6">
      <w:pPr>
        <w:pStyle w:val="Prrafodelista"/>
        <w:numPr>
          <w:ilvl w:val="1"/>
          <w:numId w:val="1"/>
        </w:numPr>
        <w:spacing w:line="240" w:lineRule="auto"/>
        <w:jc w:val="both"/>
        <w:rPr>
          <w:rFonts w:ascii="Arial" w:eastAsia="Arial" w:hAnsi="Arial" w:cs="Arial"/>
          <w:b/>
          <w:bCs/>
          <w:sz w:val="24"/>
          <w:szCs w:val="24"/>
        </w:rPr>
      </w:pPr>
      <w:r w:rsidRPr="006D17E0">
        <w:rPr>
          <w:rFonts w:ascii="Arial" w:eastAsia="Arial" w:hAnsi="Arial" w:cs="Arial"/>
          <w:b/>
          <w:sz w:val="24"/>
          <w:szCs w:val="24"/>
        </w:rPr>
        <w:t>Fases de atención</w:t>
      </w:r>
    </w:p>
    <w:p w14:paraId="1AEF970C" w14:textId="77777777" w:rsidR="002C4CF6" w:rsidRPr="006D17E0" w:rsidRDefault="002C4CF6" w:rsidP="002C4CF6">
      <w:pPr>
        <w:pStyle w:val="Prrafodelista"/>
        <w:numPr>
          <w:ilvl w:val="0"/>
          <w:numId w:val="1"/>
        </w:numPr>
        <w:spacing w:line="240" w:lineRule="auto"/>
        <w:jc w:val="both"/>
        <w:rPr>
          <w:rFonts w:ascii="Arial" w:eastAsia="Arial" w:hAnsi="Arial" w:cs="Arial"/>
          <w:b/>
          <w:bCs/>
          <w:sz w:val="24"/>
          <w:szCs w:val="24"/>
        </w:rPr>
      </w:pPr>
      <w:r w:rsidRPr="006D17E0">
        <w:rPr>
          <w:rFonts w:ascii="Arial" w:eastAsia="Arial" w:hAnsi="Arial" w:cs="Arial"/>
          <w:b/>
          <w:sz w:val="24"/>
          <w:szCs w:val="24"/>
        </w:rPr>
        <w:t>MEDIDAS DE PROTECCION</w:t>
      </w:r>
    </w:p>
    <w:p w14:paraId="74826BFE" w14:textId="77777777" w:rsidR="002C4CF6" w:rsidRPr="006D17E0" w:rsidRDefault="002C4CF6" w:rsidP="002C4CF6">
      <w:pPr>
        <w:pStyle w:val="Prrafodelista"/>
        <w:spacing w:line="240" w:lineRule="auto"/>
        <w:ind w:left="740"/>
        <w:jc w:val="both"/>
        <w:rPr>
          <w:rFonts w:ascii="Arial" w:eastAsia="Arial" w:hAnsi="Arial" w:cs="Arial"/>
          <w:b/>
          <w:bCs/>
          <w:sz w:val="24"/>
          <w:szCs w:val="24"/>
        </w:rPr>
      </w:pPr>
      <w:r w:rsidRPr="006D17E0">
        <w:rPr>
          <w:rFonts w:ascii="Arial" w:eastAsia="Arial" w:hAnsi="Arial" w:cs="Arial"/>
          <w:b/>
          <w:sz w:val="24"/>
          <w:szCs w:val="24"/>
        </w:rPr>
        <w:t xml:space="preserve">9.1 derechos de las victimas </w:t>
      </w:r>
    </w:p>
    <w:p w14:paraId="4A75D7CC" w14:textId="77777777" w:rsidR="002C4CF6" w:rsidRPr="006D17E0" w:rsidRDefault="002C4CF6" w:rsidP="002C4CF6">
      <w:pPr>
        <w:pStyle w:val="Prrafodelista"/>
        <w:numPr>
          <w:ilvl w:val="0"/>
          <w:numId w:val="1"/>
        </w:numPr>
        <w:spacing w:line="240" w:lineRule="auto"/>
        <w:jc w:val="both"/>
        <w:rPr>
          <w:rFonts w:ascii="Arial" w:eastAsia="Arial" w:hAnsi="Arial" w:cs="Arial"/>
          <w:b/>
          <w:bCs/>
          <w:sz w:val="24"/>
          <w:szCs w:val="24"/>
        </w:rPr>
      </w:pPr>
      <w:r w:rsidRPr="006D17E0">
        <w:rPr>
          <w:rFonts w:ascii="Arial" w:eastAsia="Arial" w:hAnsi="Arial" w:cs="Arial"/>
          <w:b/>
          <w:sz w:val="24"/>
          <w:szCs w:val="24"/>
        </w:rPr>
        <w:t>PROCEDIMIENTO DISCIPLINARIO</w:t>
      </w:r>
    </w:p>
    <w:p w14:paraId="25E495F0" w14:textId="77777777" w:rsidR="002C4CF6" w:rsidRPr="006D17E0" w:rsidRDefault="002C4CF6" w:rsidP="002C4CF6">
      <w:pPr>
        <w:pStyle w:val="Prrafodelista"/>
        <w:numPr>
          <w:ilvl w:val="0"/>
          <w:numId w:val="1"/>
        </w:numPr>
        <w:spacing w:line="240" w:lineRule="auto"/>
        <w:jc w:val="both"/>
        <w:rPr>
          <w:rFonts w:ascii="Arial" w:eastAsia="Arial" w:hAnsi="Arial" w:cs="Arial"/>
          <w:b/>
          <w:bCs/>
          <w:sz w:val="24"/>
          <w:szCs w:val="24"/>
        </w:rPr>
      </w:pPr>
      <w:r w:rsidRPr="006D17E0">
        <w:rPr>
          <w:rFonts w:ascii="Arial" w:eastAsia="Arial" w:hAnsi="Arial" w:cs="Arial"/>
          <w:b/>
          <w:sz w:val="24"/>
          <w:szCs w:val="24"/>
        </w:rPr>
        <w:t>ARTICULACION INTERINSTITUCIONAL</w:t>
      </w:r>
    </w:p>
    <w:p w14:paraId="4D58D015" w14:textId="77777777" w:rsidR="002C4CF6" w:rsidRPr="006D17E0" w:rsidRDefault="002C4CF6" w:rsidP="002C4CF6">
      <w:pPr>
        <w:pStyle w:val="Prrafodelista"/>
        <w:numPr>
          <w:ilvl w:val="0"/>
          <w:numId w:val="1"/>
        </w:numPr>
        <w:spacing w:line="240" w:lineRule="auto"/>
        <w:jc w:val="both"/>
        <w:rPr>
          <w:rFonts w:ascii="Arial" w:eastAsia="Arial" w:hAnsi="Arial" w:cs="Arial"/>
          <w:b/>
          <w:bCs/>
          <w:sz w:val="24"/>
          <w:szCs w:val="24"/>
        </w:rPr>
      </w:pPr>
      <w:r w:rsidRPr="006D17E0">
        <w:rPr>
          <w:rFonts w:ascii="Arial" w:eastAsia="Arial" w:hAnsi="Arial" w:cs="Arial"/>
          <w:b/>
          <w:sz w:val="24"/>
          <w:szCs w:val="24"/>
        </w:rPr>
        <w:t xml:space="preserve">ROLES Y RESPONSABILIDADES </w:t>
      </w:r>
    </w:p>
    <w:p w14:paraId="6333A2CC" w14:textId="77777777" w:rsidR="002C4CF6" w:rsidRPr="006D17E0" w:rsidRDefault="002C4CF6" w:rsidP="002C4CF6">
      <w:pPr>
        <w:pStyle w:val="Prrafodelista"/>
        <w:spacing w:line="240" w:lineRule="auto"/>
        <w:ind w:left="740"/>
        <w:jc w:val="both"/>
        <w:rPr>
          <w:rFonts w:ascii="Arial" w:eastAsia="Arial" w:hAnsi="Arial" w:cs="Arial"/>
          <w:b/>
          <w:bCs/>
          <w:sz w:val="24"/>
          <w:szCs w:val="24"/>
        </w:rPr>
      </w:pPr>
      <w:r w:rsidRPr="006D17E0">
        <w:rPr>
          <w:rFonts w:ascii="Arial" w:eastAsia="Arial" w:hAnsi="Arial" w:cs="Arial"/>
          <w:b/>
          <w:sz w:val="24"/>
          <w:szCs w:val="24"/>
        </w:rPr>
        <w:t>12.1 Comité</w:t>
      </w:r>
    </w:p>
    <w:p w14:paraId="4EF95EE6" w14:textId="77777777" w:rsidR="002C4CF6" w:rsidRPr="006D17E0" w:rsidRDefault="002C4CF6" w:rsidP="002C4CF6">
      <w:pPr>
        <w:pStyle w:val="Prrafodelista"/>
        <w:numPr>
          <w:ilvl w:val="0"/>
          <w:numId w:val="1"/>
        </w:numPr>
        <w:spacing w:line="240" w:lineRule="auto"/>
        <w:jc w:val="both"/>
        <w:rPr>
          <w:rFonts w:ascii="Arial" w:eastAsia="Arial" w:hAnsi="Arial" w:cs="Arial"/>
          <w:b/>
          <w:bCs/>
          <w:sz w:val="24"/>
          <w:szCs w:val="24"/>
        </w:rPr>
      </w:pPr>
      <w:r w:rsidRPr="006D17E0">
        <w:rPr>
          <w:rFonts w:ascii="Arial" w:eastAsia="Arial" w:hAnsi="Arial" w:cs="Arial"/>
          <w:b/>
          <w:sz w:val="24"/>
          <w:szCs w:val="24"/>
        </w:rPr>
        <w:t>REGISTRO, SEGUIMIENTO Y EVALUACION</w:t>
      </w:r>
    </w:p>
    <w:p w14:paraId="4FBA81E2" w14:textId="77777777" w:rsidR="002C4CF6" w:rsidRPr="006D17E0" w:rsidRDefault="002C4CF6" w:rsidP="002C4CF6">
      <w:pPr>
        <w:pStyle w:val="Prrafodelista"/>
        <w:numPr>
          <w:ilvl w:val="0"/>
          <w:numId w:val="1"/>
        </w:numPr>
        <w:spacing w:line="240" w:lineRule="auto"/>
        <w:jc w:val="both"/>
        <w:rPr>
          <w:rFonts w:ascii="Arial" w:eastAsia="Arial" w:hAnsi="Arial" w:cs="Arial"/>
          <w:b/>
          <w:bCs/>
          <w:sz w:val="24"/>
          <w:szCs w:val="24"/>
        </w:rPr>
      </w:pPr>
      <w:r w:rsidRPr="006D17E0">
        <w:rPr>
          <w:rFonts w:ascii="Arial" w:eastAsia="Arial" w:hAnsi="Arial" w:cs="Arial"/>
          <w:b/>
          <w:sz w:val="24"/>
          <w:szCs w:val="24"/>
        </w:rPr>
        <w:t>ESTRATEGIA DE COMUNICACIÓN Y DIFUSION</w:t>
      </w:r>
    </w:p>
    <w:p w14:paraId="41159D42" w14:textId="77777777" w:rsidR="002C4CF6" w:rsidRPr="006D17E0" w:rsidRDefault="002C4CF6" w:rsidP="002C4CF6">
      <w:pPr>
        <w:pStyle w:val="Prrafodelista"/>
        <w:numPr>
          <w:ilvl w:val="0"/>
          <w:numId w:val="1"/>
        </w:numPr>
        <w:spacing w:line="240" w:lineRule="auto"/>
        <w:jc w:val="both"/>
        <w:rPr>
          <w:rFonts w:ascii="Arial" w:eastAsia="Arial" w:hAnsi="Arial" w:cs="Arial"/>
          <w:b/>
          <w:bCs/>
          <w:sz w:val="24"/>
          <w:szCs w:val="24"/>
        </w:rPr>
      </w:pPr>
      <w:r w:rsidRPr="006D17E0">
        <w:rPr>
          <w:rFonts w:ascii="Arial" w:eastAsia="Arial" w:hAnsi="Arial" w:cs="Arial"/>
          <w:b/>
          <w:sz w:val="24"/>
          <w:szCs w:val="24"/>
        </w:rPr>
        <w:t xml:space="preserve">ACTUALIZACION Y VIGENCIA </w:t>
      </w:r>
    </w:p>
    <w:p w14:paraId="753EC4DD" w14:textId="77777777" w:rsidR="002C4CF6" w:rsidRPr="006D17E0" w:rsidRDefault="002C4CF6" w:rsidP="002C4CF6">
      <w:pPr>
        <w:pStyle w:val="Prrafodelista"/>
        <w:numPr>
          <w:ilvl w:val="0"/>
          <w:numId w:val="1"/>
        </w:numPr>
        <w:spacing w:line="240" w:lineRule="auto"/>
        <w:jc w:val="both"/>
        <w:rPr>
          <w:rFonts w:ascii="Arial" w:eastAsia="Arial" w:hAnsi="Arial" w:cs="Arial"/>
          <w:b/>
          <w:bCs/>
          <w:sz w:val="24"/>
          <w:szCs w:val="24"/>
        </w:rPr>
      </w:pPr>
      <w:r w:rsidRPr="006D17E0">
        <w:rPr>
          <w:rFonts w:ascii="Arial" w:eastAsia="Arial" w:hAnsi="Arial" w:cs="Arial"/>
          <w:b/>
          <w:sz w:val="24"/>
          <w:szCs w:val="24"/>
        </w:rPr>
        <w:t>ANEXOS</w:t>
      </w:r>
    </w:p>
    <w:p w14:paraId="041354F7" w14:textId="77777777" w:rsidR="002C4CF6" w:rsidRPr="006D17E0" w:rsidRDefault="002C4CF6" w:rsidP="002C4CF6">
      <w:pPr>
        <w:pStyle w:val="Prrafodelista"/>
        <w:numPr>
          <w:ilvl w:val="1"/>
          <w:numId w:val="1"/>
        </w:numPr>
        <w:spacing w:line="240" w:lineRule="auto"/>
        <w:jc w:val="both"/>
        <w:rPr>
          <w:rFonts w:ascii="Arial" w:eastAsia="Arial" w:hAnsi="Arial" w:cs="Arial"/>
          <w:b/>
          <w:sz w:val="24"/>
          <w:szCs w:val="24"/>
        </w:rPr>
      </w:pPr>
      <w:r w:rsidRPr="006D17E0">
        <w:rPr>
          <w:rFonts w:ascii="Arial" w:eastAsia="Arial" w:hAnsi="Arial" w:cs="Arial"/>
          <w:b/>
          <w:sz w:val="24"/>
          <w:szCs w:val="24"/>
        </w:rPr>
        <w:t>Ruta Interna</w:t>
      </w:r>
    </w:p>
    <w:p w14:paraId="74AF32D0" w14:textId="77777777" w:rsidR="002C4CF6" w:rsidRPr="006D17E0" w:rsidRDefault="002C4CF6" w:rsidP="002C4CF6">
      <w:pPr>
        <w:pStyle w:val="Prrafodelista"/>
        <w:numPr>
          <w:ilvl w:val="1"/>
          <w:numId w:val="1"/>
        </w:numPr>
        <w:spacing w:line="240" w:lineRule="auto"/>
        <w:jc w:val="both"/>
        <w:rPr>
          <w:rFonts w:ascii="Arial" w:eastAsia="Arial" w:hAnsi="Arial" w:cs="Arial"/>
          <w:b/>
          <w:bCs/>
          <w:sz w:val="24"/>
          <w:szCs w:val="24"/>
        </w:rPr>
      </w:pPr>
      <w:r w:rsidRPr="006D17E0">
        <w:rPr>
          <w:rFonts w:ascii="Arial" w:eastAsia="Arial" w:hAnsi="Arial" w:cs="Arial"/>
          <w:b/>
          <w:sz w:val="24"/>
          <w:szCs w:val="24"/>
        </w:rPr>
        <w:t>Ruta externa</w:t>
      </w:r>
    </w:p>
    <w:p w14:paraId="003D406A" w14:textId="77777777" w:rsidR="002C4CF6" w:rsidRPr="006D17E0" w:rsidRDefault="002C4CF6" w:rsidP="002C4CF6">
      <w:pPr>
        <w:pStyle w:val="Prrafodelista"/>
        <w:numPr>
          <w:ilvl w:val="1"/>
          <w:numId w:val="1"/>
        </w:numPr>
        <w:spacing w:line="240" w:lineRule="auto"/>
        <w:jc w:val="both"/>
        <w:rPr>
          <w:rFonts w:ascii="Arial" w:eastAsia="Arial" w:hAnsi="Arial" w:cs="Arial"/>
          <w:b/>
          <w:bCs/>
          <w:sz w:val="24"/>
          <w:szCs w:val="24"/>
        </w:rPr>
      </w:pPr>
      <w:r w:rsidRPr="006D17E0">
        <w:rPr>
          <w:rFonts w:ascii="Arial" w:eastAsia="Arial" w:hAnsi="Arial" w:cs="Arial"/>
          <w:b/>
          <w:sz w:val="24"/>
          <w:szCs w:val="24"/>
        </w:rPr>
        <w:t>Directorio</w:t>
      </w:r>
    </w:p>
    <w:p w14:paraId="48DCD6E2" w14:textId="77777777" w:rsidR="002C4CF6" w:rsidRPr="006D17E0" w:rsidRDefault="002C4CF6" w:rsidP="002C4CF6">
      <w:pPr>
        <w:pStyle w:val="Prrafodelista"/>
        <w:numPr>
          <w:ilvl w:val="1"/>
          <w:numId w:val="1"/>
        </w:numPr>
        <w:spacing w:line="240" w:lineRule="auto"/>
        <w:jc w:val="both"/>
        <w:rPr>
          <w:rFonts w:ascii="Arial" w:eastAsia="Arial" w:hAnsi="Arial" w:cs="Arial"/>
          <w:b/>
          <w:bCs/>
          <w:sz w:val="24"/>
          <w:szCs w:val="24"/>
        </w:rPr>
      </w:pPr>
      <w:r w:rsidRPr="006D17E0">
        <w:rPr>
          <w:rFonts w:ascii="Arial" w:eastAsia="Arial" w:hAnsi="Arial" w:cs="Arial"/>
          <w:b/>
          <w:sz w:val="24"/>
          <w:szCs w:val="24"/>
        </w:rPr>
        <w:t>Plan de trabajo</w:t>
      </w:r>
    </w:p>
    <w:p w14:paraId="005C86AE" w14:textId="3D9348BB" w:rsidR="006D17E0" w:rsidRPr="006D17E0" w:rsidRDefault="00FF5A26" w:rsidP="002C4CF6">
      <w:pPr>
        <w:pStyle w:val="Prrafodelista"/>
        <w:numPr>
          <w:ilvl w:val="1"/>
          <w:numId w:val="1"/>
        </w:numPr>
        <w:spacing w:line="240" w:lineRule="auto"/>
        <w:jc w:val="both"/>
        <w:rPr>
          <w:rFonts w:ascii="Arial" w:eastAsia="Arial" w:hAnsi="Arial" w:cs="Arial"/>
          <w:b/>
          <w:bCs/>
          <w:sz w:val="24"/>
          <w:szCs w:val="24"/>
        </w:rPr>
      </w:pPr>
      <w:proofErr w:type="spellStart"/>
      <w:r>
        <w:rPr>
          <w:rFonts w:ascii="Arial" w:eastAsia="Arial" w:hAnsi="Arial" w:cs="Arial"/>
          <w:b/>
          <w:bCs/>
          <w:sz w:val="24"/>
          <w:szCs w:val="24"/>
        </w:rPr>
        <w:t>Capitulo</w:t>
      </w:r>
      <w:proofErr w:type="spellEnd"/>
      <w:r>
        <w:rPr>
          <w:rFonts w:ascii="Arial" w:eastAsia="Arial" w:hAnsi="Arial" w:cs="Arial"/>
          <w:b/>
          <w:bCs/>
          <w:sz w:val="24"/>
          <w:szCs w:val="24"/>
        </w:rPr>
        <w:t xml:space="preserve"> especial</w:t>
      </w:r>
    </w:p>
    <w:bookmarkEnd w:id="0"/>
    <w:p w14:paraId="5B2C74AB" w14:textId="77777777" w:rsidR="002C4CF6" w:rsidRPr="006D17E0" w:rsidRDefault="002C4CF6" w:rsidP="002C4CF6">
      <w:pPr>
        <w:spacing w:before="6" w:line="240" w:lineRule="auto"/>
        <w:jc w:val="both"/>
        <w:rPr>
          <w:rFonts w:ascii="Arial" w:hAnsi="Arial" w:cs="Arial"/>
          <w:sz w:val="24"/>
          <w:szCs w:val="24"/>
        </w:rPr>
      </w:pPr>
    </w:p>
    <w:p w14:paraId="5890E8DE" w14:textId="77777777" w:rsidR="002C4CF6" w:rsidRPr="006D17E0" w:rsidRDefault="002C4CF6" w:rsidP="002C4CF6">
      <w:pPr>
        <w:rPr>
          <w:rFonts w:ascii="Arial" w:hAnsi="Arial" w:cs="Arial"/>
          <w:sz w:val="24"/>
          <w:szCs w:val="24"/>
        </w:rPr>
      </w:pPr>
    </w:p>
    <w:p w14:paraId="4A42691C" w14:textId="77777777" w:rsidR="002C4CF6" w:rsidRPr="006D17E0" w:rsidRDefault="002C4CF6" w:rsidP="002C4CF6">
      <w:pPr>
        <w:rPr>
          <w:rFonts w:ascii="Arial" w:hAnsi="Arial" w:cs="Arial"/>
          <w:sz w:val="24"/>
          <w:szCs w:val="24"/>
        </w:rPr>
      </w:pPr>
    </w:p>
    <w:p w14:paraId="70C7368E" w14:textId="77777777" w:rsidR="002C4CF6" w:rsidRPr="006D17E0" w:rsidRDefault="002C4CF6" w:rsidP="002C4CF6">
      <w:pPr>
        <w:pStyle w:val="Prrafodelista"/>
        <w:numPr>
          <w:ilvl w:val="0"/>
          <w:numId w:val="2"/>
        </w:numPr>
        <w:rPr>
          <w:rFonts w:ascii="Arial" w:hAnsi="Arial" w:cs="Arial"/>
          <w:sz w:val="24"/>
          <w:szCs w:val="24"/>
        </w:rPr>
      </w:pPr>
      <w:r w:rsidRPr="006D17E0">
        <w:rPr>
          <w:rFonts w:ascii="Arial" w:hAnsi="Arial" w:cs="Arial"/>
          <w:sz w:val="24"/>
          <w:szCs w:val="24"/>
        </w:rPr>
        <w:t>PRESENTACIÓN Y JUSTIFICACION</w:t>
      </w:r>
    </w:p>
    <w:p w14:paraId="027CEE02" w14:textId="33857575" w:rsidR="001967A6" w:rsidRPr="006D17E0" w:rsidRDefault="001967A6" w:rsidP="007A19F4">
      <w:pPr>
        <w:jc w:val="both"/>
        <w:rPr>
          <w:rFonts w:ascii="Arial" w:hAnsi="Arial" w:cs="Arial"/>
          <w:sz w:val="24"/>
          <w:szCs w:val="24"/>
        </w:rPr>
      </w:pPr>
      <w:r w:rsidRPr="006D17E0">
        <w:rPr>
          <w:rFonts w:ascii="Arial" w:hAnsi="Arial" w:cs="Arial"/>
          <w:sz w:val="24"/>
          <w:szCs w:val="24"/>
        </w:rPr>
        <w:t>En cumplimiento del marco normativo nacional vigente en materia de prevención, detección, atención, sanción y erradicación de las Violencias Basadas en Género (VBG), particularmente lo dispuesto en la Ley 1257 de 2008, la Ley 2365 de 2024 y la Resolución 014466 de 2022 del Ministerio de Educación Nacional, el Instituto de Formación Técnica Profesional INFOTEP de San Juan del Cesar adopta, mediante Resolución No. XXXXXXX, la Política Institucional y el Protocolo para la Prevención, Detección, Atención, Sanción y Seguimiento de las Violencias Basadas en Género.</w:t>
      </w:r>
    </w:p>
    <w:p w14:paraId="1DF6A1F0" w14:textId="30AAC2B7" w:rsidR="001967A6" w:rsidRPr="006D17E0" w:rsidRDefault="001967A6" w:rsidP="007A19F4">
      <w:pPr>
        <w:jc w:val="both"/>
        <w:rPr>
          <w:rFonts w:ascii="Arial" w:hAnsi="Arial" w:cs="Arial"/>
          <w:sz w:val="24"/>
          <w:szCs w:val="24"/>
        </w:rPr>
      </w:pPr>
      <w:r w:rsidRPr="006D17E0">
        <w:rPr>
          <w:rFonts w:ascii="Arial" w:hAnsi="Arial" w:cs="Arial"/>
          <w:sz w:val="24"/>
          <w:szCs w:val="24"/>
        </w:rPr>
        <w:t>La formulación de esta política se sustenta en un análisis contextual y situacional que integra información nacional, departamental y municipal, evidenciando cifras preocupantes en materia de violencias por razones de género. De manera complementaria, se incorporan los resultados derivados del proceso de caracterización institucional aplicado a la totalidad de estudiantes que ingresan en cada período académico, instrumento que permite identificar variables sociales, familiares, culturales y psicosociales determinantes en la configuración de factores de riesgo y protección.</w:t>
      </w:r>
    </w:p>
    <w:p w14:paraId="73A7C75A" w14:textId="3E2CC49F" w:rsidR="001967A6" w:rsidRPr="006D17E0" w:rsidRDefault="001967A6" w:rsidP="007A19F4">
      <w:pPr>
        <w:jc w:val="both"/>
        <w:rPr>
          <w:rFonts w:ascii="Arial" w:hAnsi="Arial" w:cs="Arial"/>
          <w:sz w:val="24"/>
          <w:szCs w:val="24"/>
        </w:rPr>
      </w:pPr>
      <w:r w:rsidRPr="006D17E0">
        <w:rPr>
          <w:rFonts w:ascii="Arial" w:hAnsi="Arial" w:cs="Arial"/>
          <w:sz w:val="24"/>
          <w:szCs w:val="24"/>
        </w:rPr>
        <w:t>Este ejercicio diagnóstico posibilita comprender las dinámicas familiares, los tipos de relaciones al interior del hogar, así como los imaginarios, representaciones sociales y esquemas culturales que estudiantes provenientes de diversos contextos construyen en torno a la violencia, la equidad, la igualdad, la salud sexual y reproductiva, la familia, la estabilidad emocional y la convivencia. Tales elementos constituyen el soporte técnico, conceptual y jurídico que orienta la política institucional, asegurando su pertinencia bajo un enfoque de derechos humanos, enfoque diferencial e interseccional.</w:t>
      </w:r>
    </w:p>
    <w:p w14:paraId="0735DBCE" w14:textId="52E0DE87" w:rsidR="001967A6" w:rsidRPr="006D17E0" w:rsidRDefault="001967A6" w:rsidP="007A19F4">
      <w:pPr>
        <w:jc w:val="both"/>
        <w:rPr>
          <w:rFonts w:ascii="Arial" w:hAnsi="Arial" w:cs="Arial"/>
          <w:sz w:val="24"/>
          <w:szCs w:val="24"/>
        </w:rPr>
      </w:pPr>
      <w:r w:rsidRPr="006D17E0">
        <w:rPr>
          <w:rFonts w:ascii="Arial" w:hAnsi="Arial" w:cs="Arial"/>
          <w:sz w:val="24"/>
          <w:szCs w:val="24"/>
        </w:rPr>
        <w:t>En este marco, Bienestar Universitario asume el liderazgo técnico y operativo de la política, articulando acciones que trascienden la atención reactiva de casos individuales e incorporan estrategias académico-administrativas sistemáticas de sensibilización, formación, prevención, detección temprana y acompañamiento integral. De esta manera, se promueve una comprensión estructural del fenómeno de las VBG y se implementan intervenciones orientadas a la transformación de patrones culturales que reproducen desigualdades y naturalizan la violencia.</w:t>
      </w:r>
    </w:p>
    <w:p w14:paraId="44DE1139" w14:textId="24BFCF70" w:rsidR="001967A6" w:rsidRPr="006D17E0" w:rsidRDefault="001967A6" w:rsidP="007A19F4">
      <w:pPr>
        <w:jc w:val="both"/>
        <w:rPr>
          <w:rFonts w:ascii="Arial" w:hAnsi="Arial" w:cs="Arial"/>
          <w:sz w:val="24"/>
          <w:szCs w:val="24"/>
        </w:rPr>
      </w:pPr>
      <w:r w:rsidRPr="006D17E0">
        <w:rPr>
          <w:rFonts w:ascii="Arial" w:hAnsi="Arial" w:cs="Arial"/>
          <w:sz w:val="24"/>
          <w:szCs w:val="24"/>
        </w:rPr>
        <w:t>INFOTEP reafirma su compromiso institucional de CERO TOLERANCIA frente a todas las manifestaciones de violencias basadas en género, promoviendo entornos educativos seguros, respetuosos, inclusivos y libres de discriminación. Esta postura institucional se fundamenta en los principios de dignidad humana, igualdad real y efectiva, no discriminación, diversidad, debida diligencia, prevención oportuna, atención integral, medidas restaurativas y garantías de no repetición, en coherencia con los estándares legales y de calidad exigidos a las Instituciones de Educación Superior en Colombia.</w:t>
      </w:r>
    </w:p>
    <w:p w14:paraId="52769BBB" w14:textId="554337EA" w:rsidR="001967A6" w:rsidRPr="006D17E0" w:rsidRDefault="001967A6" w:rsidP="007A19F4">
      <w:pPr>
        <w:jc w:val="both"/>
        <w:rPr>
          <w:rFonts w:ascii="Arial" w:hAnsi="Arial" w:cs="Arial"/>
          <w:sz w:val="24"/>
          <w:szCs w:val="24"/>
        </w:rPr>
      </w:pPr>
      <w:r w:rsidRPr="006D17E0">
        <w:rPr>
          <w:rFonts w:ascii="Arial" w:hAnsi="Arial" w:cs="Arial"/>
          <w:sz w:val="24"/>
          <w:szCs w:val="24"/>
        </w:rPr>
        <w:lastRenderedPageBreak/>
        <w:t xml:space="preserve">La política adopta un enfoque biopsicosocial, diferencial, interseccional y étnico, reconociendo que el bienestar y desarrollo de las personas se encuentran determinados por la interacción de múltiples factores individuales, familiares, comunitarios y culturales. En el contexto institucional, convergen grupos poblacionales diversos, entre ellos pueblos indígenas como Wayuu, Wiwa, Kogui y </w:t>
      </w:r>
      <w:proofErr w:type="spellStart"/>
      <w:r w:rsidRPr="006D17E0">
        <w:rPr>
          <w:rFonts w:ascii="Arial" w:hAnsi="Arial" w:cs="Arial"/>
          <w:sz w:val="24"/>
          <w:szCs w:val="24"/>
        </w:rPr>
        <w:t>Arhuaco</w:t>
      </w:r>
      <w:proofErr w:type="spellEnd"/>
      <w:r w:rsidRPr="006D17E0">
        <w:rPr>
          <w:rFonts w:ascii="Arial" w:hAnsi="Arial" w:cs="Arial"/>
          <w:sz w:val="24"/>
          <w:szCs w:val="24"/>
        </w:rPr>
        <w:t>, así como comunidades afrodescendientes y otros sectores sociales cuyas prácticas culturales e históricas pueden incidir por acción u omisión en la reproducción de estereotipos y dinámicas de desigualdad de género. En consecuencia, la política incorpora estrategias orientadas al respeto intercultural, la inclusión y la transformación de patrones socioculturales discriminatorios.</w:t>
      </w:r>
    </w:p>
    <w:p w14:paraId="7D9B1FE2" w14:textId="0DBFE69E" w:rsidR="001967A6" w:rsidRPr="006D17E0" w:rsidRDefault="001967A6" w:rsidP="007A19F4">
      <w:pPr>
        <w:jc w:val="both"/>
        <w:rPr>
          <w:rFonts w:ascii="Arial" w:hAnsi="Arial" w:cs="Arial"/>
          <w:sz w:val="24"/>
          <w:szCs w:val="24"/>
        </w:rPr>
      </w:pPr>
      <w:r w:rsidRPr="006D17E0">
        <w:rPr>
          <w:rFonts w:ascii="Arial" w:hAnsi="Arial" w:cs="Arial"/>
          <w:sz w:val="24"/>
          <w:szCs w:val="24"/>
        </w:rPr>
        <w:t>La Rectoría, la Vicerrectoría Académica y la Vicerrectoría Administrativa y Financiera asumen el compromiso institucional indelegable de garantizar la implementación efectiva, el cumplimiento obligatorio, el seguimiento permanente y la evaluación anual de la Política de Género, asegurando su articulación con los sistemas de bienestar, convivencia, control disciplinario y aseguramiento de la calidad.</w:t>
      </w:r>
    </w:p>
    <w:p w14:paraId="662587C7" w14:textId="1B06FF5C" w:rsidR="002C4CF6" w:rsidRDefault="001967A6" w:rsidP="007A19F4">
      <w:pPr>
        <w:jc w:val="both"/>
        <w:rPr>
          <w:rFonts w:ascii="Arial" w:hAnsi="Arial" w:cs="Arial"/>
          <w:sz w:val="24"/>
          <w:szCs w:val="24"/>
        </w:rPr>
      </w:pPr>
      <w:r w:rsidRPr="006D17E0">
        <w:rPr>
          <w:rFonts w:ascii="Arial" w:hAnsi="Arial" w:cs="Arial"/>
          <w:sz w:val="24"/>
          <w:szCs w:val="24"/>
        </w:rPr>
        <w:t>La Política Institucional de Cero Tolerancia frente a las Violencias Basadas en Género es de obligatorio cumplimiento para toda la comunidad académica y administrativa, así como para cualquier persona que interactúe con la institución. En consecuencia, será ampliamente socializada, difundida y aplicada, garantizando su acceso público y su efectiva implementación como parte integral del compromiso institucional con la protección de los derechos humanos, la convivencia pacífica y la excelencia académica.</w:t>
      </w:r>
    </w:p>
    <w:p w14:paraId="2F80E565" w14:textId="77777777" w:rsidR="00CB7432" w:rsidRPr="006D17E0" w:rsidRDefault="00CB7432" w:rsidP="007A19F4">
      <w:pPr>
        <w:jc w:val="both"/>
        <w:rPr>
          <w:rFonts w:ascii="Arial" w:hAnsi="Arial" w:cs="Arial"/>
          <w:sz w:val="24"/>
          <w:szCs w:val="24"/>
        </w:rPr>
      </w:pPr>
    </w:p>
    <w:p w14:paraId="48D6DD92" w14:textId="79784372" w:rsidR="002C4CF6" w:rsidRPr="00CB7432" w:rsidRDefault="002C4CF6" w:rsidP="004306AB">
      <w:pPr>
        <w:pStyle w:val="Prrafodelista"/>
        <w:numPr>
          <w:ilvl w:val="0"/>
          <w:numId w:val="2"/>
        </w:numPr>
        <w:rPr>
          <w:rFonts w:ascii="Arial" w:hAnsi="Arial" w:cs="Arial"/>
          <w:b/>
          <w:bCs/>
          <w:sz w:val="24"/>
          <w:szCs w:val="24"/>
        </w:rPr>
      </w:pPr>
      <w:r w:rsidRPr="00CB7432">
        <w:rPr>
          <w:rFonts w:ascii="Arial" w:hAnsi="Arial" w:cs="Arial"/>
          <w:b/>
          <w:bCs/>
          <w:sz w:val="24"/>
          <w:szCs w:val="24"/>
        </w:rPr>
        <w:t xml:space="preserve">MARCO NORMATIVO </w:t>
      </w:r>
    </w:p>
    <w:p w14:paraId="2C4986E6" w14:textId="7B565489" w:rsidR="00A7497F" w:rsidRPr="006D17E0" w:rsidRDefault="00E658C9" w:rsidP="007A19F4">
      <w:pPr>
        <w:pStyle w:val="Prrafodelista"/>
        <w:ind w:left="1070"/>
        <w:rPr>
          <w:rFonts w:ascii="Arial" w:hAnsi="Arial" w:cs="Arial"/>
          <w:sz w:val="24"/>
          <w:szCs w:val="24"/>
        </w:rPr>
      </w:pPr>
      <w:r w:rsidRPr="006D17E0">
        <w:rPr>
          <w:rFonts w:ascii="Arial" w:hAnsi="Arial" w:cs="Arial"/>
          <w:sz w:val="24"/>
          <w:szCs w:val="24"/>
        </w:rPr>
        <w:t>Este protocolo se fundamenta en</w:t>
      </w:r>
      <w:r w:rsidR="00A7497F" w:rsidRPr="006D17E0">
        <w:rPr>
          <w:rFonts w:ascii="Arial" w:hAnsi="Arial" w:cs="Arial"/>
          <w:sz w:val="24"/>
          <w:szCs w:val="24"/>
        </w:rPr>
        <w:t xml:space="preserve"> norm</w:t>
      </w:r>
      <w:r w:rsidR="00B235A8" w:rsidRPr="006D17E0">
        <w:rPr>
          <w:rFonts w:ascii="Arial" w:hAnsi="Arial" w:cs="Arial"/>
          <w:sz w:val="24"/>
          <w:szCs w:val="24"/>
        </w:rPr>
        <w:t>ativa</w:t>
      </w:r>
      <w:r w:rsidR="00EE7EEF" w:rsidRPr="006D17E0">
        <w:rPr>
          <w:rFonts w:ascii="Arial" w:hAnsi="Arial" w:cs="Arial"/>
          <w:sz w:val="24"/>
          <w:szCs w:val="24"/>
        </w:rPr>
        <w:t>:</w:t>
      </w:r>
    </w:p>
    <w:p w14:paraId="75FF02AD" w14:textId="77777777" w:rsidR="002C4CF6" w:rsidRPr="00CB7432" w:rsidRDefault="002C4CF6" w:rsidP="002C4CF6">
      <w:pPr>
        <w:jc w:val="both"/>
        <w:rPr>
          <w:rFonts w:ascii="Arial" w:hAnsi="Arial" w:cs="Arial"/>
          <w:b/>
          <w:bCs/>
          <w:sz w:val="24"/>
          <w:szCs w:val="24"/>
        </w:rPr>
      </w:pPr>
      <w:r w:rsidRPr="006D17E0">
        <w:rPr>
          <w:rFonts w:ascii="Arial" w:hAnsi="Arial" w:cs="Arial"/>
          <w:sz w:val="24"/>
          <w:szCs w:val="24"/>
        </w:rPr>
        <w:t>2.1</w:t>
      </w:r>
      <w:r w:rsidRPr="006D17E0">
        <w:rPr>
          <w:rFonts w:ascii="Arial" w:hAnsi="Arial" w:cs="Arial"/>
          <w:sz w:val="24"/>
          <w:szCs w:val="24"/>
        </w:rPr>
        <w:tab/>
      </w:r>
      <w:r w:rsidRPr="00CB7432">
        <w:rPr>
          <w:rFonts w:ascii="Arial" w:hAnsi="Arial" w:cs="Arial"/>
          <w:b/>
          <w:bCs/>
          <w:sz w:val="24"/>
          <w:szCs w:val="24"/>
        </w:rPr>
        <w:t>Internacional</w:t>
      </w:r>
    </w:p>
    <w:p w14:paraId="5316A27A" w14:textId="4730E9E9" w:rsidR="002C4CF6" w:rsidRPr="006D17E0" w:rsidRDefault="002C4CF6" w:rsidP="002C4CF6">
      <w:pPr>
        <w:jc w:val="both"/>
        <w:rPr>
          <w:rFonts w:ascii="Arial" w:hAnsi="Arial" w:cs="Arial"/>
          <w:sz w:val="24"/>
          <w:szCs w:val="24"/>
        </w:rPr>
      </w:pPr>
      <w:r w:rsidRPr="006D17E0">
        <w:rPr>
          <w:rFonts w:ascii="Arial" w:hAnsi="Arial" w:cs="Arial"/>
          <w:sz w:val="24"/>
          <w:szCs w:val="24"/>
        </w:rPr>
        <w:t xml:space="preserve">La Convención sobre la eliminación de todas las formas de discriminación contra la mujer (ONU, 1979), ratificada por el Congreso de la República de Colombia a </w:t>
      </w:r>
      <w:r w:rsidR="00940CFF" w:rsidRPr="006D17E0">
        <w:rPr>
          <w:rFonts w:ascii="Arial" w:hAnsi="Arial" w:cs="Arial"/>
          <w:sz w:val="24"/>
          <w:szCs w:val="24"/>
        </w:rPr>
        <w:t>través de</w:t>
      </w:r>
      <w:r w:rsidRPr="006D17E0">
        <w:rPr>
          <w:rFonts w:ascii="Arial" w:hAnsi="Arial" w:cs="Arial"/>
          <w:sz w:val="24"/>
          <w:szCs w:val="24"/>
        </w:rPr>
        <w:t xml:space="preserve"> la Ley 51 de 1981, advirtió que "la discriminación contra la mujer viola los principios de la igualdad de derechos y del respeto de la dignidad humana, que dificulta la participación de la mujer, en las mismas condiciones que el hombre, en la vida política, social, económica y cultural de su país" (ONU, 1979, p. 1).</w:t>
      </w:r>
    </w:p>
    <w:p w14:paraId="68E3D37D" w14:textId="70318317" w:rsidR="002C4CF6" w:rsidRPr="006D17E0" w:rsidRDefault="002C4CF6" w:rsidP="002C4CF6">
      <w:pPr>
        <w:jc w:val="both"/>
        <w:rPr>
          <w:rFonts w:ascii="Arial" w:hAnsi="Arial" w:cs="Arial"/>
          <w:sz w:val="24"/>
          <w:szCs w:val="24"/>
        </w:rPr>
      </w:pPr>
      <w:r w:rsidRPr="006D17E0">
        <w:rPr>
          <w:rFonts w:ascii="Arial" w:hAnsi="Arial" w:cs="Arial"/>
          <w:sz w:val="24"/>
          <w:szCs w:val="24"/>
        </w:rPr>
        <w:t>En el año 1994, en Belem do Pará se elaboró la Convención Interamericana para Prevenir, Erradicar y Sancionar la violencia contra la mujer. Allí se reconoció que la violencia contra las mujeres no sólo ocurre en el ámbito privado. Se identifica com</w:t>
      </w:r>
      <w:r w:rsidR="00442C38" w:rsidRPr="006D17E0">
        <w:rPr>
          <w:rFonts w:ascii="Arial" w:hAnsi="Arial" w:cs="Arial"/>
          <w:sz w:val="24"/>
          <w:szCs w:val="24"/>
        </w:rPr>
        <w:t xml:space="preserve">o </w:t>
      </w:r>
      <w:r w:rsidRPr="006D17E0">
        <w:rPr>
          <w:rFonts w:ascii="Arial" w:hAnsi="Arial" w:cs="Arial"/>
          <w:sz w:val="24"/>
          <w:szCs w:val="24"/>
        </w:rPr>
        <w:t xml:space="preserve">violencia a toda acción "que tenga lugar en la comunidad y sea perpetrada por cualquier persona y que comprende, entre otros, violación, abuso sexual, tortura, trata de personas, prostitución forzada, secuestro y acoso sexual en el lugar de </w:t>
      </w:r>
      <w:r w:rsidRPr="006D17E0">
        <w:rPr>
          <w:rFonts w:ascii="Arial" w:hAnsi="Arial" w:cs="Arial"/>
          <w:sz w:val="24"/>
          <w:szCs w:val="24"/>
        </w:rPr>
        <w:lastRenderedPageBreak/>
        <w:t>trabajo, así como en instituciones educativas, establecimientos de salud o cualquier otro lugar"(OEA, 1994, Artículo 2, Capítulo l). Un año más tarde, el Estado colombiano ratificó este Convenio a través de la Ley 248 de 1995 y se comprometió a sancionar y erradicar la violencia sexual, física y psicológica contra las mujeres.</w:t>
      </w:r>
    </w:p>
    <w:p w14:paraId="07355E45" w14:textId="77777777" w:rsidR="002C4CF6" w:rsidRPr="006D17E0" w:rsidRDefault="002C4CF6" w:rsidP="002C4CF6">
      <w:pPr>
        <w:jc w:val="both"/>
        <w:rPr>
          <w:rFonts w:ascii="Arial" w:hAnsi="Arial" w:cs="Arial"/>
          <w:sz w:val="24"/>
          <w:szCs w:val="24"/>
        </w:rPr>
      </w:pPr>
      <w:r w:rsidRPr="006D17E0">
        <w:rPr>
          <w:rFonts w:ascii="Arial" w:hAnsi="Arial" w:cs="Arial"/>
          <w:sz w:val="24"/>
          <w:szCs w:val="24"/>
        </w:rPr>
        <w:t>Otras disposiciones como los Principios de Yogyakarta (2007), promueven la protección de los derechos de las mujeres y géneros de forma vinculante para todos los estados. Allí, la Organización de Naciones Unidas alertó sobre la discriminación y las múltiples violencias que ocurren en contra de las personas con diversas orientaciones sexuales e identidades de género, lo cual se les ha impedido del goce efectivo y pleno de los derechos humanos fundamentales.</w:t>
      </w:r>
    </w:p>
    <w:p w14:paraId="256E3A36" w14:textId="77777777" w:rsidR="002C4CF6" w:rsidRPr="00CB7432" w:rsidRDefault="002C4CF6" w:rsidP="002C4CF6">
      <w:pPr>
        <w:rPr>
          <w:rFonts w:ascii="Arial" w:hAnsi="Arial" w:cs="Arial"/>
          <w:b/>
          <w:bCs/>
          <w:sz w:val="24"/>
          <w:szCs w:val="24"/>
        </w:rPr>
      </w:pPr>
      <w:r w:rsidRPr="006D17E0">
        <w:rPr>
          <w:rFonts w:ascii="Arial" w:hAnsi="Arial" w:cs="Arial"/>
          <w:sz w:val="24"/>
          <w:szCs w:val="24"/>
        </w:rPr>
        <w:t>2.2</w:t>
      </w:r>
      <w:r w:rsidRPr="006D17E0">
        <w:rPr>
          <w:rFonts w:ascii="Arial" w:hAnsi="Arial" w:cs="Arial"/>
          <w:sz w:val="24"/>
          <w:szCs w:val="24"/>
        </w:rPr>
        <w:tab/>
      </w:r>
      <w:r w:rsidRPr="00CB7432">
        <w:rPr>
          <w:rFonts w:ascii="Arial" w:hAnsi="Arial" w:cs="Arial"/>
          <w:b/>
          <w:bCs/>
          <w:sz w:val="24"/>
          <w:szCs w:val="24"/>
        </w:rPr>
        <w:t>Nacional</w:t>
      </w:r>
    </w:p>
    <w:p w14:paraId="62C4C107" w14:textId="0762129B" w:rsidR="00AC4E5D" w:rsidRPr="006D17E0" w:rsidRDefault="00AC4E5D" w:rsidP="007D6E33">
      <w:pPr>
        <w:jc w:val="both"/>
        <w:rPr>
          <w:rFonts w:ascii="Arial" w:hAnsi="Arial" w:cs="Arial"/>
          <w:sz w:val="24"/>
          <w:szCs w:val="24"/>
        </w:rPr>
      </w:pPr>
      <w:r w:rsidRPr="006D17E0">
        <w:rPr>
          <w:rFonts w:ascii="Arial" w:hAnsi="Arial" w:cs="Arial"/>
          <w:sz w:val="24"/>
          <w:szCs w:val="24"/>
        </w:rPr>
        <w:t>La Corte Constitucional Colombiana aborda las disposiciones no vinculantes de</w:t>
      </w:r>
      <w:r w:rsidR="00CC2D8E" w:rsidRPr="006D17E0">
        <w:rPr>
          <w:rFonts w:ascii="Arial" w:hAnsi="Arial" w:cs="Arial"/>
          <w:sz w:val="24"/>
          <w:szCs w:val="24"/>
        </w:rPr>
        <w:t xml:space="preserve"> </w:t>
      </w:r>
      <w:r w:rsidRPr="006D17E0">
        <w:rPr>
          <w:rFonts w:ascii="Arial" w:hAnsi="Arial" w:cs="Arial"/>
          <w:sz w:val="24"/>
          <w:szCs w:val="24"/>
        </w:rPr>
        <w:t xml:space="preserve">Yogyakarta acerca de los derechos referentes a la constitución de la identidad </w:t>
      </w:r>
      <w:r w:rsidR="007E6CAD" w:rsidRPr="006D17E0">
        <w:rPr>
          <w:rFonts w:ascii="Arial" w:hAnsi="Arial" w:cs="Arial"/>
          <w:sz w:val="24"/>
          <w:szCs w:val="24"/>
        </w:rPr>
        <w:t>de género</w:t>
      </w:r>
      <w:r w:rsidRPr="006D17E0">
        <w:rPr>
          <w:rFonts w:ascii="Arial" w:hAnsi="Arial" w:cs="Arial"/>
          <w:sz w:val="24"/>
          <w:szCs w:val="24"/>
        </w:rPr>
        <w:t>, al respecto, define la misma como un elemento cambiante definido por la</w:t>
      </w:r>
      <w:r w:rsidR="007E6CAD" w:rsidRPr="006D17E0">
        <w:rPr>
          <w:rFonts w:ascii="Arial" w:hAnsi="Arial" w:cs="Arial"/>
          <w:sz w:val="24"/>
          <w:szCs w:val="24"/>
        </w:rPr>
        <w:t xml:space="preserve"> </w:t>
      </w:r>
      <w:r w:rsidRPr="006D17E0">
        <w:rPr>
          <w:rFonts w:ascii="Arial" w:hAnsi="Arial" w:cs="Arial"/>
          <w:sz w:val="24"/>
          <w:szCs w:val="24"/>
        </w:rPr>
        <w:t>subjetividad de cada persona.</w:t>
      </w:r>
    </w:p>
    <w:p w14:paraId="1FE2C703" w14:textId="53A323D2" w:rsidR="007C4866" w:rsidRPr="006D17E0" w:rsidRDefault="007C4866" w:rsidP="007D6E33">
      <w:pPr>
        <w:jc w:val="both"/>
        <w:rPr>
          <w:rFonts w:ascii="Arial" w:hAnsi="Arial" w:cs="Arial"/>
          <w:sz w:val="24"/>
          <w:szCs w:val="24"/>
        </w:rPr>
      </w:pPr>
      <w:r w:rsidRPr="006D17E0">
        <w:rPr>
          <w:rFonts w:ascii="Arial" w:hAnsi="Arial" w:cs="Arial"/>
          <w:sz w:val="24"/>
          <w:szCs w:val="24"/>
        </w:rPr>
        <w:t xml:space="preserve">La normativa colombiana para las instituciones de educación superior establece Prevención </w:t>
      </w:r>
      <w:r w:rsidR="00055893" w:rsidRPr="006D17E0">
        <w:rPr>
          <w:rFonts w:ascii="Arial" w:hAnsi="Arial" w:cs="Arial"/>
          <w:sz w:val="24"/>
          <w:szCs w:val="24"/>
        </w:rPr>
        <w:t>estructural, Ruta</w:t>
      </w:r>
      <w:r w:rsidRPr="006D17E0">
        <w:rPr>
          <w:rFonts w:ascii="Arial" w:hAnsi="Arial" w:cs="Arial"/>
          <w:sz w:val="24"/>
          <w:szCs w:val="24"/>
        </w:rPr>
        <w:t xml:space="preserve"> formal de detección y denuncia confidencial, atención psicosocial y jurídica inmediata, </w:t>
      </w:r>
      <w:r w:rsidR="005A139C" w:rsidRPr="006D17E0">
        <w:rPr>
          <w:rFonts w:ascii="Arial" w:hAnsi="Arial" w:cs="Arial"/>
          <w:sz w:val="24"/>
          <w:szCs w:val="24"/>
        </w:rPr>
        <w:t>m</w:t>
      </w:r>
      <w:r w:rsidRPr="006D17E0">
        <w:rPr>
          <w:rFonts w:ascii="Arial" w:hAnsi="Arial" w:cs="Arial"/>
          <w:sz w:val="24"/>
          <w:szCs w:val="24"/>
        </w:rPr>
        <w:t xml:space="preserve">edidas de </w:t>
      </w:r>
      <w:r w:rsidR="00AE1579" w:rsidRPr="006D17E0">
        <w:rPr>
          <w:rFonts w:ascii="Arial" w:hAnsi="Arial" w:cs="Arial"/>
          <w:sz w:val="24"/>
          <w:szCs w:val="24"/>
        </w:rPr>
        <w:t>protección, proceso</w:t>
      </w:r>
      <w:r w:rsidRPr="006D17E0">
        <w:rPr>
          <w:rFonts w:ascii="Arial" w:hAnsi="Arial" w:cs="Arial"/>
          <w:sz w:val="24"/>
          <w:szCs w:val="24"/>
        </w:rPr>
        <w:t xml:space="preserve"> disciplinario con enfoque de género, registro y seguimiento</w:t>
      </w:r>
      <w:r w:rsidR="00D506F9" w:rsidRPr="006D17E0">
        <w:rPr>
          <w:rFonts w:ascii="Arial" w:hAnsi="Arial" w:cs="Arial"/>
          <w:sz w:val="24"/>
          <w:szCs w:val="24"/>
        </w:rPr>
        <w:t xml:space="preserve"> e</w:t>
      </w:r>
      <w:r w:rsidRPr="006D17E0">
        <w:rPr>
          <w:rFonts w:ascii="Arial" w:hAnsi="Arial" w:cs="Arial"/>
          <w:sz w:val="24"/>
          <w:szCs w:val="24"/>
        </w:rPr>
        <w:t xml:space="preserve"> </w:t>
      </w:r>
      <w:r w:rsidR="00D506F9" w:rsidRPr="006D17E0">
        <w:rPr>
          <w:rFonts w:ascii="Arial" w:hAnsi="Arial" w:cs="Arial"/>
          <w:sz w:val="24"/>
          <w:szCs w:val="24"/>
        </w:rPr>
        <w:t>i</w:t>
      </w:r>
      <w:r w:rsidRPr="006D17E0">
        <w:rPr>
          <w:rFonts w:ascii="Arial" w:hAnsi="Arial" w:cs="Arial"/>
          <w:sz w:val="24"/>
          <w:szCs w:val="24"/>
        </w:rPr>
        <w:t>nforme anual al MEN.</w:t>
      </w:r>
    </w:p>
    <w:p w14:paraId="6770C81A" w14:textId="6F759634" w:rsidR="00AC4E5D" w:rsidRPr="006D17E0" w:rsidRDefault="00114EFC" w:rsidP="007D6E33">
      <w:pPr>
        <w:jc w:val="both"/>
        <w:rPr>
          <w:rFonts w:ascii="Arial" w:hAnsi="Arial" w:cs="Arial"/>
          <w:sz w:val="24"/>
          <w:szCs w:val="24"/>
        </w:rPr>
      </w:pPr>
      <w:r w:rsidRPr="006D17E0">
        <w:rPr>
          <w:rFonts w:ascii="Arial" w:hAnsi="Arial" w:cs="Arial"/>
          <w:sz w:val="24"/>
          <w:szCs w:val="24"/>
        </w:rPr>
        <w:t>Sentencia T099 de 2015</w:t>
      </w:r>
      <w:r w:rsidR="00AC4E5D" w:rsidRPr="006D17E0">
        <w:rPr>
          <w:rFonts w:ascii="Arial" w:hAnsi="Arial" w:cs="Arial"/>
          <w:sz w:val="24"/>
          <w:szCs w:val="24"/>
        </w:rPr>
        <w:t>La identidad de género y la orientación sexual de las personas son conceptos que se</w:t>
      </w:r>
      <w:r w:rsidR="005C34D0" w:rsidRPr="006D17E0">
        <w:rPr>
          <w:rFonts w:ascii="Arial" w:hAnsi="Arial" w:cs="Arial"/>
          <w:sz w:val="24"/>
          <w:szCs w:val="24"/>
        </w:rPr>
        <w:t xml:space="preserve"> </w:t>
      </w:r>
      <w:r w:rsidR="00AC4E5D" w:rsidRPr="006D17E0">
        <w:rPr>
          <w:rFonts w:ascii="Arial" w:hAnsi="Arial" w:cs="Arial"/>
          <w:sz w:val="24"/>
          <w:szCs w:val="24"/>
        </w:rPr>
        <w:t>transforman continuamente a partir de la experiencia individual y de la forma en que</w:t>
      </w:r>
      <w:r w:rsidR="005C34D0" w:rsidRPr="006D17E0">
        <w:rPr>
          <w:rFonts w:ascii="Arial" w:hAnsi="Arial" w:cs="Arial"/>
          <w:sz w:val="24"/>
          <w:szCs w:val="24"/>
        </w:rPr>
        <w:t xml:space="preserve"> </w:t>
      </w:r>
      <w:r w:rsidR="00AC4E5D" w:rsidRPr="006D17E0">
        <w:rPr>
          <w:rFonts w:ascii="Arial" w:hAnsi="Arial" w:cs="Arial"/>
          <w:sz w:val="24"/>
          <w:szCs w:val="24"/>
        </w:rPr>
        <w:t xml:space="preserve">cada ciudadano se apropia de su sexualidad. Por lo tanto, estas definiciones no </w:t>
      </w:r>
      <w:r w:rsidR="008B11F9" w:rsidRPr="006D17E0">
        <w:rPr>
          <w:rFonts w:ascii="Arial" w:hAnsi="Arial" w:cs="Arial"/>
          <w:sz w:val="24"/>
          <w:szCs w:val="24"/>
        </w:rPr>
        <w:t>se pueden</w:t>
      </w:r>
      <w:r w:rsidR="00AC4E5D" w:rsidRPr="006D17E0">
        <w:rPr>
          <w:rFonts w:ascii="Arial" w:hAnsi="Arial" w:cs="Arial"/>
          <w:sz w:val="24"/>
          <w:szCs w:val="24"/>
        </w:rPr>
        <w:t xml:space="preserve"> tomar como criterios excluyentes sino como ideas que </w:t>
      </w:r>
      <w:r w:rsidR="008B11F9" w:rsidRPr="006D17E0">
        <w:rPr>
          <w:rFonts w:ascii="Arial" w:hAnsi="Arial" w:cs="Arial"/>
          <w:sz w:val="24"/>
          <w:szCs w:val="24"/>
        </w:rPr>
        <w:t>interactúan constantemente</w:t>
      </w:r>
      <w:r w:rsidR="00AC4E5D" w:rsidRPr="006D17E0">
        <w:rPr>
          <w:rFonts w:ascii="Arial" w:hAnsi="Arial" w:cs="Arial"/>
          <w:sz w:val="24"/>
          <w:szCs w:val="24"/>
        </w:rPr>
        <w:t xml:space="preserve"> y que son revaluadas a partir de la experiencia de cada persona</w:t>
      </w:r>
      <w:r w:rsidR="009D2F19" w:rsidRPr="006D17E0">
        <w:rPr>
          <w:rFonts w:ascii="Arial" w:hAnsi="Arial" w:cs="Arial"/>
          <w:sz w:val="24"/>
          <w:szCs w:val="24"/>
        </w:rPr>
        <w:t xml:space="preserve"> </w:t>
      </w:r>
      <w:r w:rsidR="00AC4E5D" w:rsidRPr="006D17E0">
        <w:rPr>
          <w:rFonts w:ascii="Arial" w:hAnsi="Arial" w:cs="Arial"/>
          <w:sz w:val="24"/>
          <w:szCs w:val="24"/>
        </w:rPr>
        <w:t>frente a su sexualidad y su desarrollo identitario. (Sentencia T099 de 2015).</w:t>
      </w:r>
    </w:p>
    <w:p w14:paraId="45092973" w14:textId="53BC5D30" w:rsidR="007E51D8" w:rsidRPr="006D17E0" w:rsidRDefault="007E51D8" w:rsidP="007D6E33">
      <w:pPr>
        <w:jc w:val="both"/>
        <w:rPr>
          <w:rFonts w:ascii="Arial" w:hAnsi="Arial" w:cs="Arial"/>
          <w:sz w:val="24"/>
          <w:szCs w:val="24"/>
        </w:rPr>
      </w:pPr>
      <w:r w:rsidRPr="006D17E0">
        <w:rPr>
          <w:rFonts w:ascii="Arial" w:hAnsi="Arial" w:cs="Arial"/>
          <w:sz w:val="24"/>
          <w:szCs w:val="24"/>
        </w:rPr>
        <w:t>Resolución 014466 de 2022 Lineamientos de prevención, detección y atención de V</w:t>
      </w:r>
      <w:r w:rsidR="005A5ACB" w:rsidRPr="006D17E0">
        <w:rPr>
          <w:rFonts w:ascii="Arial" w:hAnsi="Arial" w:cs="Arial"/>
          <w:sz w:val="24"/>
          <w:szCs w:val="24"/>
        </w:rPr>
        <w:t xml:space="preserve">iolencias </w:t>
      </w:r>
      <w:r w:rsidRPr="006D17E0">
        <w:rPr>
          <w:rFonts w:ascii="Arial" w:hAnsi="Arial" w:cs="Arial"/>
          <w:sz w:val="24"/>
          <w:szCs w:val="24"/>
        </w:rPr>
        <w:t>B</w:t>
      </w:r>
      <w:r w:rsidR="005A5ACB" w:rsidRPr="006D17E0">
        <w:rPr>
          <w:rFonts w:ascii="Arial" w:hAnsi="Arial" w:cs="Arial"/>
          <w:sz w:val="24"/>
          <w:szCs w:val="24"/>
        </w:rPr>
        <w:t>asadas en género</w:t>
      </w:r>
      <w:r w:rsidR="00AC448F" w:rsidRPr="006D17E0">
        <w:rPr>
          <w:rFonts w:ascii="Arial" w:hAnsi="Arial" w:cs="Arial"/>
          <w:sz w:val="24"/>
          <w:szCs w:val="24"/>
        </w:rPr>
        <w:t>.</w:t>
      </w:r>
    </w:p>
    <w:p w14:paraId="295129B2" w14:textId="7FF14781" w:rsidR="007E51D8" w:rsidRPr="006D17E0" w:rsidRDefault="007E51D8" w:rsidP="007D6E33">
      <w:pPr>
        <w:jc w:val="both"/>
        <w:rPr>
          <w:rFonts w:ascii="Arial" w:hAnsi="Arial" w:cs="Arial"/>
          <w:sz w:val="24"/>
          <w:szCs w:val="24"/>
        </w:rPr>
      </w:pPr>
      <w:r w:rsidRPr="006D17E0">
        <w:rPr>
          <w:rFonts w:ascii="Arial" w:hAnsi="Arial" w:cs="Arial"/>
          <w:sz w:val="24"/>
          <w:szCs w:val="24"/>
        </w:rPr>
        <w:t>Establece lineamientos normativos, conceptuales y metodológicos para que las IES construyan, actualicen, implementen y fortalezcan sus protocolos para la prevención, detección, atención y sanción de violencias y cualquier forma de discriminación basada en género</w:t>
      </w:r>
      <w:r w:rsidR="00B00621" w:rsidRPr="006D17E0">
        <w:rPr>
          <w:rFonts w:ascii="Arial" w:hAnsi="Arial" w:cs="Arial"/>
          <w:sz w:val="24"/>
          <w:szCs w:val="24"/>
        </w:rPr>
        <w:t xml:space="preserve"> a su vez</w:t>
      </w:r>
      <w:r w:rsidR="00EE0E23" w:rsidRPr="006D17E0">
        <w:rPr>
          <w:rFonts w:ascii="Arial" w:hAnsi="Arial" w:cs="Arial"/>
          <w:sz w:val="24"/>
          <w:szCs w:val="24"/>
        </w:rPr>
        <w:t>, l</w:t>
      </w:r>
      <w:r w:rsidRPr="006D17E0">
        <w:rPr>
          <w:rFonts w:ascii="Arial" w:hAnsi="Arial" w:cs="Arial"/>
          <w:sz w:val="24"/>
          <w:szCs w:val="24"/>
        </w:rPr>
        <w:t>os protocolos deben contener procedimientos internos claros para la prevención, detección, atención, seguimiento y sanción de VBG.</w:t>
      </w:r>
    </w:p>
    <w:p w14:paraId="75CC4029" w14:textId="6A93F720" w:rsidR="00D404A0" w:rsidRPr="006D17E0" w:rsidRDefault="00971386" w:rsidP="007D6E33">
      <w:pPr>
        <w:jc w:val="both"/>
        <w:rPr>
          <w:rFonts w:ascii="Arial" w:hAnsi="Arial" w:cs="Arial"/>
          <w:sz w:val="24"/>
          <w:szCs w:val="24"/>
        </w:rPr>
      </w:pPr>
      <w:r w:rsidRPr="006D17E0">
        <w:rPr>
          <w:rFonts w:ascii="Arial" w:hAnsi="Arial" w:cs="Arial"/>
          <w:sz w:val="24"/>
          <w:szCs w:val="24"/>
        </w:rPr>
        <w:t xml:space="preserve">Ley 1257 de 2008, “Por la cual se dictan normas de sensibilización, prevención y sanción de formas de violencia y discriminación contra las mujeres” establece la obligación del </w:t>
      </w:r>
      <w:r w:rsidR="002F110F" w:rsidRPr="006D17E0">
        <w:rPr>
          <w:rFonts w:ascii="Arial" w:hAnsi="Arial" w:cs="Arial"/>
          <w:sz w:val="24"/>
          <w:szCs w:val="24"/>
        </w:rPr>
        <w:t>e</w:t>
      </w:r>
      <w:r w:rsidRPr="006D17E0">
        <w:rPr>
          <w:rFonts w:ascii="Arial" w:hAnsi="Arial" w:cs="Arial"/>
          <w:sz w:val="24"/>
          <w:szCs w:val="24"/>
        </w:rPr>
        <w:t>stado colombiano y de todas sus instituciones, incluidas las Instituciones de Educación Superior (IES), de adoptar medidas orientadas a</w:t>
      </w:r>
      <w:r w:rsidR="002F110F" w:rsidRPr="006D17E0">
        <w:rPr>
          <w:rFonts w:ascii="Arial" w:hAnsi="Arial" w:cs="Arial"/>
          <w:sz w:val="24"/>
          <w:szCs w:val="24"/>
        </w:rPr>
        <w:t xml:space="preserve"> g</w:t>
      </w:r>
      <w:r w:rsidRPr="006D17E0">
        <w:rPr>
          <w:rFonts w:ascii="Arial" w:hAnsi="Arial" w:cs="Arial"/>
          <w:sz w:val="24"/>
          <w:szCs w:val="24"/>
        </w:rPr>
        <w:t>arantizar a las mujeres una vida libre de violencia.</w:t>
      </w:r>
      <w:r w:rsidR="00936213" w:rsidRPr="006D17E0">
        <w:rPr>
          <w:rFonts w:ascii="Arial" w:hAnsi="Arial" w:cs="Arial"/>
          <w:sz w:val="24"/>
          <w:szCs w:val="24"/>
        </w:rPr>
        <w:t xml:space="preserve"> </w:t>
      </w:r>
      <w:r w:rsidRPr="006D17E0">
        <w:rPr>
          <w:rFonts w:ascii="Arial" w:hAnsi="Arial" w:cs="Arial"/>
          <w:sz w:val="24"/>
          <w:szCs w:val="24"/>
        </w:rPr>
        <w:t xml:space="preserve">Implementar acciones de </w:t>
      </w:r>
      <w:r w:rsidRPr="006D17E0">
        <w:rPr>
          <w:rFonts w:ascii="Arial" w:hAnsi="Arial" w:cs="Arial"/>
          <w:sz w:val="24"/>
          <w:szCs w:val="24"/>
        </w:rPr>
        <w:lastRenderedPageBreak/>
        <w:t xml:space="preserve">prevención y </w:t>
      </w:r>
      <w:r w:rsidR="00936213" w:rsidRPr="006D17E0">
        <w:rPr>
          <w:rFonts w:ascii="Arial" w:hAnsi="Arial" w:cs="Arial"/>
          <w:sz w:val="24"/>
          <w:szCs w:val="24"/>
        </w:rPr>
        <w:t>sensibilización, establecer</w:t>
      </w:r>
      <w:r w:rsidRPr="006D17E0">
        <w:rPr>
          <w:rFonts w:ascii="Arial" w:hAnsi="Arial" w:cs="Arial"/>
          <w:sz w:val="24"/>
          <w:szCs w:val="24"/>
        </w:rPr>
        <w:t xml:space="preserve"> mecanismos de atención, protección y </w:t>
      </w:r>
      <w:r w:rsidR="00936213" w:rsidRPr="006D17E0">
        <w:rPr>
          <w:rFonts w:ascii="Arial" w:hAnsi="Arial" w:cs="Arial"/>
          <w:sz w:val="24"/>
          <w:szCs w:val="24"/>
        </w:rPr>
        <w:t>sanción e incorporar</w:t>
      </w:r>
      <w:r w:rsidRPr="006D17E0">
        <w:rPr>
          <w:rFonts w:ascii="Arial" w:hAnsi="Arial" w:cs="Arial"/>
          <w:sz w:val="24"/>
          <w:szCs w:val="24"/>
        </w:rPr>
        <w:t xml:space="preserve"> el enfoque de derechos y perspectiva de género en las políticas institucionales.</w:t>
      </w:r>
    </w:p>
    <w:p w14:paraId="2E5BF2F5" w14:textId="02CA7289" w:rsidR="00D404A0" w:rsidRPr="006D17E0" w:rsidRDefault="00D404A0" w:rsidP="007D6E33">
      <w:pPr>
        <w:jc w:val="both"/>
        <w:rPr>
          <w:rFonts w:ascii="Arial" w:hAnsi="Arial" w:cs="Arial"/>
          <w:sz w:val="24"/>
          <w:szCs w:val="24"/>
        </w:rPr>
      </w:pPr>
      <w:r w:rsidRPr="006D17E0">
        <w:rPr>
          <w:rFonts w:ascii="Arial" w:hAnsi="Arial" w:cs="Arial"/>
          <w:sz w:val="24"/>
          <w:szCs w:val="24"/>
        </w:rPr>
        <w:t>La Ley 2365 de 2024 tiene por objeto garantizar el derecho a la igualdad, no discriminación y una vida libre de violencias mediante la adopción de medidas de</w:t>
      </w:r>
      <w:r w:rsidR="00EA2EB0" w:rsidRPr="006D17E0">
        <w:rPr>
          <w:rFonts w:ascii="Arial" w:hAnsi="Arial" w:cs="Arial"/>
          <w:sz w:val="24"/>
          <w:szCs w:val="24"/>
        </w:rPr>
        <w:t>; p</w:t>
      </w:r>
      <w:r w:rsidRPr="006D17E0">
        <w:rPr>
          <w:rFonts w:ascii="Arial" w:hAnsi="Arial" w:cs="Arial"/>
          <w:sz w:val="24"/>
          <w:szCs w:val="24"/>
        </w:rPr>
        <w:t>revención</w:t>
      </w:r>
      <w:r w:rsidR="0050785F" w:rsidRPr="006D17E0">
        <w:rPr>
          <w:rFonts w:ascii="Arial" w:hAnsi="Arial" w:cs="Arial"/>
          <w:sz w:val="24"/>
          <w:szCs w:val="24"/>
        </w:rPr>
        <w:t>,</w:t>
      </w:r>
      <w:r w:rsidR="00EA2EB0" w:rsidRPr="006D17E0">
        <w:rPr>
          <w:rFonts w:ascii="Arial" w:hAnsi="Arial" w:cs="Arial"/>
          <w:sz w:val="24"/>
          <w:szCs w:val="24"/>
        </w:rPr>
        <w:t xml:space="preserve"> p</w:t>
      </w:r>
      <w:r w:rsidRPr="006D17E0">
        <w:rPr>
          <w:rFonts w:ascii="Arial" w:hAnsi="Arial" w:cs="Arial"/>
          <w:sz w:val="24"/>
          <w:szCs w:val="24"/>
        </w:rPr>
        <w:t>rotección</w:t>
      </w:r>
      <w:r w:rsidR="0050785F" w:rsidRPr="006D17E0">
        <w:rPr>
          <w:rFonts w:ascii="Arial" w:hAnsi="Arial" w:cs="Arial"/>
          <w:sz w:val="24"/>
          <w:szCs w:val="24"/>
        </w:rPr>
        <w:t xml:space="preserve"> </w:t>
      </w:r>
      <w:r w:rsidR="00EA2EB0" w:rsidRPr="006D17E0">
        <w:rPr>
          <w:rFonts w:ascii="Arial" w:hAnsi="Arial" w:cs="Arial"/>
          <w:sz w:val="24"/>
          <w:szCs w:val="24"/>
        </w:rPr>
        <w:t>a</w:t>
      </w:r>
      <w:r w:rsidRPr="006D17E0">
        <w:rPr>
          <w:rFonts w:ascii="Arial" w:hAnsi="Arial" w:cs="Arial"/>
          <w:sz w:val="24"/>
          <w:szCs w:val="24"/>
        </w:rPr>
        <w:t>tención</w:t>
      </w:r>
      <w:r w:rsidR="001926F5" w:rsidRPr="006D17E0">
        <w:rPr>
          <w:rFonts w:ascii="Arial" w:hAnsi="Arial" w:cs="Arial"/>
          <w:sz w:val="24"/>
          <w:szCs w:val="24"/>
        </w:rPr>
        <w:t xml:space="preserve"> y </w:t>
      </w:r>
      <w:r w:rsidR="00562ADC" w:rsidRPr="006D17E0">
        <w:rPr>
          <w:rFonts w:ascii="Arial" w:hAnsi="Arial" w:cs="Arial"/>
          <w:sz w:val="24"/>
          <w:szCs w:val="24"/>
        </w:rPr>
        <w:t>r</w:t>
      </w:r>
      <w:r w:rsidRPr="006D17E0">
        <w:rPr>
          <w:rFonts w:ascii="Arial" w:hAnsi="Arial" w:cs="Arial"/>
          <w:sz w:val="24"/>
          <w:szCs w:val="24"/>
        </w:rPr>
        <w:t>eparación</w:t>
      </w:r>
      <w:r w:rsidR="00562ADC" w:rsidRPr="006D17E0">
        <w:rPr>
          <w:rFonts w:ascii="Arial" w:hAnsi="Arial" w:cs="Arial"/>
          <w:sz w:val="24"/>
          <w:szCs w:val="24"/>
        </w:rPr>
        <w:t xml:space="preserve"> </w:t>
      </w:r>
      <w:r w:rsidRPr="006D17E0">
        <w:rPr>
          <w:rFonts w:ascii="Arial" w:hAnsi="Arial" w:cs="Arial"/>
          <w:sz w:val="24"/>
          <w:szCs w:val="24"/>
        </w:rPr>
        <w:t>de acoso sexual en el contexto laboral y en instituciones de educación superior (IES) como universidades, escuelas tecnológicas, SENA y otros centros de formación.</w:t>
      </w:r>
    </w:p>
    <w:p w14:paraId="5EE0157F" w14:textId="5B0457A4" w:rsidR="00AF07B6" w:rsidRPr="006D17E0" w:rsidRDefault="00AF07B6" w:rsidP="007D6E33">
      <w:pPr>
        <w:jc w:val="both"/>
        <w:rPr>
          <w:rFonts w:ascii="Arial" w:hAnsi="Arial" w:cs="Arial"/>
          <w:sz w:val="24"/>
          <w:szCs w:val="24"/>
        </w:rPr>
      </w:pPr>
      <w:r w:rsidRPr="006D17E0">
        <w:rPr>
          <w:rFonts w:ascii="Arial" w:hAnsi="Arial" w:cs="Arial"/>
          <w:sz w:val="24"/>
          <w:szCs w:val="24"/>
        </w:rPr>
        <w:t>Decreto 1330 de 2020 «por el cual se regula el protocolo de atención y prevención de la violencia de género en el ámbito educativo», establece un marco normativo que orienta a las instituciones educativas sobre cómo prevenir y atender la violencia de género. Incluye lineamientos para la creación de rutas de atención, mecanismos de denuncia y procedimientos claros para investigar y sancionar casos de violencia de género.</w:t>
      </w:r>
    </w:p>
    <w:p w14:paraId="15A0E87A" w14:textId="2D2C4967" w:rsidR="00F3409E" w:rsidRPr="006D17E0" w:rsidRDefault="00E03C4A" w:rsidP="007D6E33">
      <w:pPr>
        <w:jc w:val="both"/>
        <w:rPr>
          <w:rFonts w:ascii="Arial" w:hAnsi="Arial" w:cs="Arial"/>
          <w:sz w:val="24"/>
          <w:szCs w:val="24"/>
        </w:rPr>
      </w:pPr>
      <w:r w:rsidRPr="006D17E0">
        <w:rPr>
          <w:rFonts w:ascii="Arial" w:hAnsi="Arial" w:cs="Arial"/>
          <w:sz w:val="24"/>
          <w:szCs w:val="24"/>
        </w:rPr>
        <w:t>Sentencia T-061 de 2022: Reitera la necesidad de protocolos robustos y la actuación de la Corte Constitucional en casos de violencia sexual universitaria.</w:t>
      </w:r>
    </w:p>
    <w:p w14:paraId="10BBE57D" w14:textId="7854338D" w:rsidR="002C4CF6" w:rsidRPr="00CB7432" w:rsidRDefault="002C4CF6" w:rsidP="00497DB7">
      <w:pPr>
        <w:pStyle w:val="Prrafodelista"/>
        <w:numPr>
          <w:ilvl w:val="1"/>
          <w:numId w:val="2"/>
        </w:numPr>
        <w:rPr>
          <w:rFonts w:ascii="Arial" w:hAnsi="Arial" w:cs="Arial"/>
          <w:b/>
          <w:bCs/>
          <w:sz w:val="24"/>
          <w:szCs w:val="24"/>
        </w:rPr>
      </w:pPr>
      <w:r w:rsidRPr="00CB7432">
        <w:rPr>
          <w:rFonts w:ascii="Arial" w:hAnsi="Arial" w:cs="Arial"/>
          <w:b/>
          <w:bCs/>
          <w:sz w:val="24"/>
          <w:szCs w:val="24"/>
        </w:rPr>
        <w:t>Institucional</w:t>
      </w:r>
    </w:p>
    <w:p w14:paraId="6F3250D7" w14:textId="527EC24F" w:rsidR="00497DB7" w:rsidRPr="006D17E0" w:rsidRDefault="00497DB7" w:rsidP="007D6E33">
      <w:pPr>
        <w:jc w:val="both"/>
        <w:rPr>
          <w:rFonts w:ascii="Arial" w:hAnsi="Arial" w:cs="Arial"/>
          <w:sz w:val="24"/>
          <w:szCs w:val="24"/>
        </w:rPr>
      </w:pPr>
      <w:r w:rsidRPr="006D17E0">
        <w:rPr>
          <w:rFonts w:ascii="Arial" w:hAnsi="Arial" w:cs="Arial"/>
          <w:sz w:val="24"/>
          <w:szCs w:val="24"/>
        </w:rPr>
        <w:t xml:space="preserve">El INFOTEP como ente regulado por las disposiciones nacionales e internacionales se acoge a lo </w:t>
      </w:r>
      <w:r w:rsidR="00C238A6" w:rsidRPr="006D17E0">
        <w:rPr>
          <w:rFonts w:ascii="Arial" w:hAnsi="Arial" w:cs="Arial"/>
          <w:sz w:val="24"/>
          <w:szCs w:val="24"/>
        </w:rPr>
        <w:t xml:space="preserve">establecido </w:t>
      </w:r>
      <w:r w:rsidR="00662FF9" w:rsidRPr="006D17E0">
        <w:rPr>
          <w:rFonts w:ascii="Arial" w:hAnsi="Arial" w:cs="Arial"/>
          <w:sz w:val="24"/>
          <w:szCs w:val="24"/>
        </w:rPr>
        <w:t>normativamente a</w:t>
      </w:r>
      <w:r w:rsidRPr="006D17E0">
        <w:rPr>
          <w:rFonts w:ascii="Arial" w:hAnsi="Arial" w:cs="Arial"/>
          <w:sz w:val="24"/>
          <w:szCs w:val="24"/>
        </w:rPr>
        <w:t xml:space="preserve"> la </w:t>
      </w:r>
      <w:r w:rsidR="007146F2" w:rsidRPr="006D17E0">
        <w:rPr>
          <w:rFonts w:ascii="Arial" w:hAnsi="Arial" w:cs="Arial"/>
          <w:sz w:val="24"/>
          <w:szCs w:val="24"/>
        </w:rPr>
        <w:t>vez reafirma</w:t>
      </w:r>
      <w:r w:rsidRPr="006D17E0">
        <w:rPr>
          <w:rFonts w:ascii="Arial" w:hAnsi="Arial" w:cs="Arial"/>
          <w:sz w:val="24"/>
          <w:szCs w:val="24"/>
        </w:rPr>
        <w:t xml:space="preserve"> mediante sus reglamentos</w:t>
      </w:r>
      <w:r w:rsidR="002E6CB5" w:rsidRPr="006D17E0">
        <w:rPr>
          <w:rFonts w:ascii="Arial" w:hAnsi="Arial" w:cs="Arial"/>
          <w:sz w:val="24"/>
          <w:szCs w:val="24"/>
        </w:rPr>
        <w:t xml:space="preserve"> internos</w:t>
      </w:r>
      <w:r w:rsidRPr="006D17E0">
        <w:rPr>
          <w:rFonts w:ascii="Arial" w:hAnsi="Arial" w:cs="Arial"/>
          <w:sz w:val="24"/>
          <w:szCs w:val="24"/>
        </w:rPr>
        <w:t>:</w:t>
      </w:r>
      <w:r w:rsidR="00867074" w:rsidRPr="006D17E0">
        <w:rPr>
          <w:rFonts w:ascii="Arial" w:hAnsi="Arial" w:cs="Arial"/>
          <w:sz w:val="24"/>
          <w:szCs w:val="24"/>
        </w:rPr>
        <w:t xml:space="preserve"> </w:t>
      </w:r>
      <w:r w:rsidRPr="006D17E0">
        <w:rPr>
          <w:rFonts w:ascii="Arial" w:hAnsi="Arial" w:cs="Arial"/>
          <w:sz w:val="24"/>
          <w:szCs w:val="24"/>
        </w:rPr>
        <w:t>estudiantil, estatuto docente, manual de funciones</w:t>
      </w:r>
      <w:r w:rsidR="009068F8" w:rsidRPr="006D17E0">
        <w:rPr>
          <w:rFonts w:ascii="Arial" w:hAnsi="Arial" w:cs="Arial"/>
          <w:sz w:val="24"/>
          <w:szCs w:val="24"/>
        </w:rPr>
        <w:t xml:space="preserve"> </w:t>
      </w:r>
      <w:r w:rsidR="00370605" w:rsidRPr="006D17E0">
        <w:rPr>
          <w:rFonts w:ascii="Arial" w:hAnsi="Arial" w:cs="Arial"/>
          <w:sz w:val="24"/>
          <w:szCs w:val="24"/>
        </w:rPr>
        <w:t>y de contratación</w:t>
      </w:r>
      <w:r w:rsidR="00834F6A" w:rsidRPr="006D17E0">
        <w:rPr>
          <w:rFonts w:ascii="Arial" w:hAnsi="Arial" w:cs="Arial"/>
          <w:sz w:val="24"/>
          <w:szCs w:val="24"/>
        </w:rPr>
        <w:t xml:space="preserve"> entre otros</w:t>
      </w:r>
      <w:r w:rsidR="00C31B55" w:rsidRPr="006D17E0">
        <w:rPr>
          <w:rFonts w:ascii="Arial" w:hAnsi="Arial" w:cs="Arial"/>
          <w:sz w:val="24"/>
          <w:szCs w:val="24"/>
        </w:rPr>
        <w:t xml:space="preserve"> </w:t>
      </w:r>
      <w:r w:rsidR="00A27B7E" w:rsidRPr="006D17E0">
        <w:rPr>
          <w:rFonts w:ascii="Arial" w:hAnsi="Arial" w:cs="Arial"/>
          <w:sz w:val="24"/>
          <w:szCs w:val="24"/>
        </w:rPr>
        <w:t xml:space="preserve">la </w:t>
      </w:r>
      <w:r w:rsidR="00F94775" w:rsidRPr="006D17E0">
        <w:rPr>
          <w:rFonts w:ascii="Arial" w:hAnsi="Arial" w:cs="Arial"/>
          <w:sz w:val="24"/>
          <w:szCs w:val="24"/>
        </w:rPr>
        <w:t>incorporación y</w:t>
      </w:r>
      <w:r w:rsidR="00C31B55" w:rsidRPr="006D17E0">
        <w:rPr>
          <w:rFonts w:ascii="Arial" w:hAnsi="Arial" w:cs="Arial"/>
          <w:sz w:val="24"/>
          <w:szCs w:val="24"/>
        </w:rPr>
        <w:t xml:space="preserve"> </w:t>
      </w:r>
      <w:r w:rsidR="00147A00" w:rsidRPr="006D17E0">
        <w:rPr>
          <w:rFonts w:ascii="Arial" w:hAnsi="Arial" w:cs="Arial"/>
          <w:sz w:val="24"/>
          <w:szCs w:val="24"/>
        </w:rPr>
        <w:t xml:space="preserve">actualización </w:t>
      </w:r>
      <w:r w:rsidR="0079076F" w:rsidRPr="006D17E0">
        <w:rPr>
          <w:rFonts w:ascii="Arial" w:hAnsi="Arial" w:cs="Arial"/>
          <w:sz w:val="24"/>
          <w:szCs w:val="24"/>
        </w:rPr>
        <w:t>permanente la</w:t>
      </w:r>
      <w:r w:rsidR="00F64209" w:rsidRPr="006D17E0">
        <w:rPr>
          <w:rFonts w:ascii="Arial" w:hAnsi="Arial" w:cs="Arial"/>
          <w:sz w:val="24"/>
          <w:szCs w:val="24"/>
        </w:rPr>
        <w:t xml:space="preserve"> normativa </w:t>
      </w:r>
      <w:r w:rsidR="006A6521" w:rsidRPr="006D17E0">
        <w:rPr>
          <w:rFonts w:ascii="Arial" w:hAnsi="Arial" w:cs="Arial"/>
          <w:sz w:val="24"/>
          <w:szCs w:val="24"/>
        </w:rPr>
        <w:t xml:space="preserve">que </w:t>
      </w:r>
      <w:r w:rsidR="00111E1E" w:rsidRPr="006D17E0">
        <w:rPr>
          <w:rFonts w:ascii="Arial" w:hAnsi="Arial" w:cs="Arial"/>
          <w:sz w:val="24"/>
          <w:szCs w:val="24"/>
        </w:rPr>
        <w:t xml:space="preserve">promueva </w:t>
      </w:r>
      <w:r w:rsidR="00616162" w:rsidRPr="006D17E0">
        <w:rPr>
          <w:rFonts w:ascii="Arial" w:hAnsi="Arial" w:cs="Arial"/>
          <w:sz w:val="24"/>
          <w:szCs w:val="24"/>
        </w:rPr>
        <w:t>los dere</w:t>
      </w:r>
      <w:r w:rsidR="008C033F" w:rsidRPr="006D17E0">
        <w:rPr>
          <w:rFonts w:ascii="Arial" w:hAnsi="Arial" w:cs="Arial"/>
          <w:sz w:val="24"/>
          <w:szCs w:val="24"/>
        </w:rPr>
        <w:t>chos humanos desde sus diferentes enfoques</w:t>
      </w:r>
      <w:r w:rsidR="00A373D4" w:rsidRPr="006D17E0">
        <w:rPr>
          <w:rFonts w:ascii="Arial" w:hAnsi="Arial" w:cs="Arial"/>
          <w:sz w:val="24"/>
          <w:szCs w:val="24"/>
        </w:rPr>
        <w:t xml:space="preserve"> a una Tolerancia Cero </w:t>
      </w:r>
      <w:r w:rsidR="00AA74C8" w:rsidRPr="006D17E0">
        <w:rPr>
          <w:rFonts w:ascii="Arial" w:hAnsi="Arial" w:cs="Arial"/>
          <w:sz w:val="24"/>
          <w:szCs w:val="24"/>
        </w:rPr>
        <w:t>de</w:t>
      </w:r>
      <w:r w:rsidR="00A373D4" w:rsidRPr="006D17E0">
        <w:rPr>
          <w:rFonts w:ascii="Arial" w:hAnsi="Arial" w:cs="Arial"/>
          <w:sz w:val="24"/>
          <w:szCs w:val="24"/>
        </w:rPr>
        <w:t xml:space="preserve"> la violencia basada en </w:t>
      </w:r>
      <w:r w:rsidR="009D2749" w:rsidRPr="006D17E0">
        <w:rPr>
          <w:rFonts w:ascii="Arial" w:hAnsi="Arial" w:cs="Arial"/>
          <w:sz w:val="24"/>
          <w:szCs w:val="24"/>
        </w:rPr>
        <w:t>género.</w:t>
      </w:r>
      <w:r w:rsidRPr="006D17E0">
        <w:rPr>
          <w:rFonts w:ascii="Arial" w:hAnsi="Arial" w:cs="Arial"/>
          <w:sz w:val="24"/>
          <w:szCs w:val="24"/>
        </w:rPr>
        <w:t xml:space="preserve"> </w:t>
      </w:r>
      <w:r w:rsidR="00052A89" w:rsidRPr="006D17E0">
        <w:rPr>
          <w:rFonts w:ascii="Arial" w:hAnsi="Arial" w:cs="Arial"/>
          <w:sz w:val="24"/>
          <w:szCs w:val="24"/>
        </w:rPr>
        <w:t xml:space="preserve">Por lo </w:t>
      </w:r>
      <w:r w:rsidR="002B767D" w:rsidRPr="006D17E0">
        <w:rPr>
          <w:rFonts w:ascii="Arial" w:hAnsi="Arial" w:cs="Arial"/>
          <w:sz w:val="24"/>
          <w:szCs w:val="24"/>
        </w:rPr>
        <w:t>tanto,</w:t>
      </w:r>
      <w:r w:rsidR="00052A89" w:rsidRPr="006D17E0">
        <w:rPr>
          <w:rFonts w:ascii="Arial" w:hAnsi="Arial" w:cs="Arial"/>
          <w:sz w:val="24"/>
          <w:szCs w:val="24"/>
        </w:rPr>
        <w:t xml:space="preserve"> </w:t>
      </w:r>
      <w:r w:rsidRPr="006D17E0">
        <w:rPr>
          <w:rFonts w:ascii="Arial" w:hAnsi="Arial" w:cs="Arial"/>
          <w:sz w:val="24"/>
          <w:szCs w:val="24"/>
        </w:rPr>
        <w:t>INFOTEP</w:t>
      </w:r>
      <w:r w:rsidR="00867074" w:rsidRPr="006D17E0">
        <w:rPr>
          <w:rFonts w:ascii="Arial" w:hAnsi="Arial" w:cs="Arial"/>
          <w:sz w:val="24"/>
          <w:szCs w:val="24"/>
        </w:rPr>
        <w:t xml:space="preserve"> </w:t>
      </w:r>
      <w:r w:rsidRPr="006D17E0">
        <w:rPr>
          <w:rFonts w:ascii="Arial" w:hAnsi="Arial" w:cs="Arial"/>
          <w:sz w:val="24"/>
          <w:szCs w:val="24"/>
        </w:rPr>
        <w:t>en su normatividad determina como falta grave de carácter disciplinario</w:t>
      </w:r>
      <w:r w:rsidR="002B767D" w:rsidRPr="006D17E0">
        <w:rPr>
          <w:rFonts w:ascii="Arial" w:hAnsi="Arial" w:cs="Arial"/>
          <w:sz w:val="24"/>
          <w:szCs w:val="24"/>
        </w:rPr>
        <w:t xml:space="preserve"> y sancionatorio</w:t>
      </w:r>
      <w:r w:rsidRPr="006D17E0">
        <w:rPr>
          <w:rFonts w:ascii="Arial" w:hAnsi="Arial" w:cs="Arial"/>
          <w:sz w:val="24"/>
          <w:szCs w:val="24"/>
        </w:rPr>
        <w:t xml:space="preserve"> todo acto que</w:t>
      </w:r>
      <w:r w:rsidR="00C25796" w:rsidRPr="006D17E0">
        <w:rPr>
          <w:rFonts w:ascii="Arial" w:hAnsi="Arial" w:cs="Arial"/>
          <w:sz w:val="24"/>
          <w:szCs w:val="24"/>
        </w:rPr>
        <w:t xml:space="preserve"> </w:t>
      </w:r>
      <w:r w:rsidRPr="006D17E0">
        <w:rPr>
          <w:rFonts w:ascii="Arial" w:hAnsi="Arial" w:cs="Arial"/>
          <w:sz w:val="24"/>
          <w:szCs w:val="24"/>
        </w:rPr>
        <w:t xml:space="preserve">atente contra </w:t>
      </w:r>
      <w:r w:rsidR="00027468" w:rsidRPr="006D17E0">
        <w:rPr>
          <w:rFonts w:ascii="Arial" w:hAnsi="Arial" w:cs="Arial"/>
          <w:sz w:val="24"/>
          <w:szCs w:val="24"/>
        </w:rPr>
        <w:t xml:space="preserve">la dignidad </w:t>
      </w:r>
      <w:r w:rsidR="00133D31" w:rsidRPr="006D17E0">
        <w:rPr>
          <w:rFonts w:ascii="Arial" w:hAnsi="Arial" w:cs="Arial"/>
          <w:sz w:val="24"/>
          <w:szCs w:val="24"/>
        </w:rPr>
        <w:t xml:space="preserve">y vulneración de los derechos </w:t>
      </w:r>
      <w:r w:rsidR="00027468" w:rsidRPr="006D17E0">
        <w:rPr>
          <w:rFonts w:ascii="Arial" w:hAnsi="Arial" w:cs="Arial"/>
          <w:sz w:val="24"/>
          <w:szCs w:val="24"/>
        </w:rPr>
        <w:t xml:space="preserve">de </w:t>
      </w:r>
      <w:r w:rsidR="00D1506E" w:rsidRPr="006D17E0">
        <w:rPr>
          <w:rFonts w:ascii="Arial" w:hAnsi="Arial" w:cs="Arial"/>
          <w:sz w:val="24"/>
          <w:szCs w:val="24"/>
        </w:rPr>
        <w:t xml:space="preserve">cualquier miembro </w:t>
      </w:r>
      <w:r w:rsidRPr="006D17E0">
        <w:rPr>
          <w:rFonts w:ascii="Arial" w:hAnsi="Arial" w:cs="Arial"/>
          <w:sz w:val="24"/>
          <w:szCs w:val="24"/>
        </w:rPr>
        <w:t>de la</w:t>
      </w:r>
      <w:r w:rsidR="00F442E9" w:rsidRPr="006D17E0">
        <w:rPr>
          <w:rFonts w:ascii="Arial" w:hAnsi="Arial" w:cs="Arial"/>
          <w:sz w:val="24"/>
          <w:szCs w:val="24"/>
        </w:rPr>
        <w:t xml:space="preserve"> comunidad </w:t>
      </w:r>
      <w:r w:rsidR="00CB7432" w:rsidRPr="006D17E0">
        <w:rPr>
          <w:rFonts w:ascii="Arial" w:hAnsi="Arial" w:cs="Arial"/>
          <w:sz w:val="24"/>
          <w:szCs w:val="24"/>
        </w:rPr>
        <w:t>académica y</w:t>
      </w:r>
      <w:r w:rsidR="00B15D69" w:rsidRPr="006D17E0">
        <w:rPr>
          <w:rFonts w:ascii="Arial" w:hAnsi="Arial" w:cs="Arial"/>
          <w:sz w:val="24"/>
          <w:szCs w:val="24"/>
        </w:rPr>
        <w:t xml:space="preserve"> establece </w:t>
      </w:r>
      <w:r w:rsidR="00014BFC" w:rsidRPr="006D17E0">
        <w:rPr>
          <w:rFonts w:ascii="Arial" w:hAnsi="Arial" w:cs="Arial"/>
          <w:sz w:val="24"/>
          <w:szCs w:val="24"/>
        </w:rPr>
        <w:t xml:space="preserve">trabajar </w:t>
      </w:r>
      <w:r w:rsidR="007025D3" w:rsidRPr="006D17E0">
        <w:rPr>
          <w:rFonts w:ascii="Arial" w:hAnsi="Arial" w:cs="Arial"/>
          <w:sz w:val="24"/>
          <w:szCs w:val="24"/>
        </w:rPr>
        <w:t>articuladamente</w:t>
      </w:r>
      <w:r w:rsidR="00627845" w:rsidRPr="006D17E0">
        <w:rPr>
          <w:rFonts w:ascii="Arial" w:hAnsi="Arial" w:cs="Arial"/>
          <w:sz w:val="24"/>
          <w:szCs w:val="24"/>
        </w:rPr>
        <w:t xml:space="preserve"> para la </w:t>
      </w:r>
      <w:r w:rsidR="009F3099" w:rsidRPr="006D17E0">
        <w:rPr>
          <w:rFonts w:ascii="Arial" w:hAnsi="Arial" w:cs="Arial"/>
          <w:sz w:val="24"/>
          <w:szCs w:val="24"/>
        </w:rPr>
        <w:t>prevención, protección</w:t>
      </w:r>
      <w:r w:rsidR="00680417" w:rsidRPr="006D17E0">
        <w:rPr>
          <w:rFonts w:ascii="Arial" w:hAnsi="Arial" w:cs="Arial"/>
          <w:sz w:val="24"/>
          <w:szCs w:val="24"/>
        </w:rPr>
        <w:t>,</w:t>
      </w:r>
      <w:r w:rsidR="00627845" w:rsidRPr="006D17E0">
        <w:rPr>
          <w:rFonts w:ascii="Arial" w:hAnsi="Arial" w:cs="Arial"/>
          <w:sz w:val="24"/>
          <w:szCs w:val="24"/>
        </w:rPr>
        <w:t xml:space="preserve"> detección atención y </w:t>
      </w:r>
      <w:r w:rsidR="009D2749" w:rsidRPr="006D17E0">
        <w:rPr>
          <w:rFonts w:ascii="Arial" w:hAnsi="Arial" w:cs="Arial"/>
          <w:sz w:val="24"/>
          <w:szCs w:val="24"/>
        </w:rPr>
        <w:t>restablecimiento de</w:t>
      </w:r>
      <w:r w:rsidR="00791375" w:rsidRPr="006D17E0">
        <w:rPr>
          <w:rFonts w:ascii="Arial" w:hAnsi="Arial" w:cs="Arial"/>
          <w:sz w:val="24"/>
          <w:szCs w:val="24"/>
        </w:rPr>
        <w:t xml:space="preserve"> </w:t>
      </w:r>
      <w:r w:rsidR="008F7A81" w:rsidRPr="006D17E0">
        <w:rPr>
          <w:rFonts w:ascii="Arial" w:hAnsi="Arial" w:cs="Arial"/>
          <w:sz w:val="24"/>
          <w:szCs w:val="24"/>
        </w:rPr>
        <w:t>derechos.</w:t>
      </w:r>
    </w:p>
    <w:p w14:paraId="135FA4E9" w14:textId="77777777" w:rsidR="002C4CF6" w:rsidRPr="006D17E0" w:rsidRDefault="002C4CF6" w:rsidP="007D6E33">
      <w:pPr>
        <w:jc w:val="both"/>
        <w:rPr>
          <w:rFonts w:ascii="Arial" w:hAnsi="Arial" w:cs="Arial"/>
          <w:sz w:val="24"/>
          <w:szCs w:val="24"/>
        </w:rPr>
      </w:pPr>
      <w:r w:rsidRPr="006D17E0">
        <w:rPr>
          <w:rFonts w:ascii="Arial" w:hAnsi="Arial" w:cs="Arial"/>
          <w:sz w:val="24"/>
          <w:szCs w:val="24"/>
        </w:rPr>
        <w:t>2.4</w:t>
      </w:r>
      <w:r w:rsidRPr="006D17E0">
        <w:rPr>
          <w:rFonts w:ascii="Arial" w:hAnsi="Arial" w:cs="Arial"/>
          <w:sz w:val="24"/>
          <w:szCs w:val="24"/>
        </w:rPr>
        <w:tab/>
      </w:r>
      <w:r w:rsidRPr="00CB7432">
        <w:rPr>
          <w:rFonts w:ascii="Arial" w:hAnsi="Arial" w:cs="Arial"/>
          <w:b/>
          <w:bCs/>
          <w:sz w:val="24"/>
          <w:szCs w:val="24"/>
        </w:rPr>
        <w:t>Enfoques transversales</w:t>
      </w:r>
    </w:p>
    <w:p w14:paraId="6B2FF677" w14:textId="3821A8FA" w:rsidR="00F24AC3" w:rsidRPr="006D17E0" w:rsidRDefault="00B359AA" w:rsidP="007D6E33">
      <w:pPr>
        <w:jc w:val="both"/>
        <w:rPr>
          <w:rFonts w:ascii="Arial" w:hAnsi="Arial" w:cs="Arial"/>
          <w:sz w:val="24"/>
          <w:szCs w:val="24"/>
        </w:rPr>
      </w:pPr>
      <w:r w:rsidRPr="006D17E0">
        <w:rPr>
          <w:rFonts w:ascii="Arial" w:hAnsi="Arial" w:cs="Arial"/>
          <w:sz w:val="24"/>
          <w:szCs w:val="24"/>
        </w:rPr>
        <w:t xml:space="preserve">En </w:t>
      </w:r>
      <w:r w:rsidR="00D278EE" w:rsidRPr="006D17E0">
        <w:rPr>
          <w:rFonts w:ascii="Arial" w:hAnsi="Arial" w:cs="Arial"/>
          <w:sz w:val="24"/>
          <w:szCs w:val="24"/>
        </w:rPr>
        <w:t>nuestra política</w:t>
      </w:r>
      <w:r w:rsidRPr="006D17E0">
        <w:rPr>
          <w:rFonts w:ascii="Arial" w:hAnsi="Arial" w:cs="Arial"/>
          <w:sz w:val="24"/>
          <w:szCs w:val="24"/>
        </w:rPr>
        <w:t xml:space="preserve"> de Tolerancia Cero frente a las Violencias Basadas en Género </w:t>
      </w:r>
      <w:r w:rsidR="006A12E4" w:rsidRPr="006D17E0">
        <w:rPr>
          <w:rFonts w:ascii="Arial" w:hAnsi="Arial" w:cs="Arial"/>
          <w:sz w:val="24"/>
          <w:szCs w:val="24"/>
        </w:rPr>
        <w:t>integramos de</w:t>
      </w:r>
      <w:r w:rsidRPr="006D17E0">
        <w:rPr>
          <w:rFonts w:ascii="Arial" w:hAnsi="Arial" w:cs="Arial"/>
          <w:sz w:val="24"/>
          <w:szCs w:val="24"/>
        </w:rPr>
        <w:t xml:space="preserve"> </w:t>
      </w:r>
      <w:r w:rsidR="00CB7432" w:rsidRPr="006D17E0">
        <w:rPr>
          <w:rFonts w:ascii="Arial" w:hAnsi="Arial" w:cs="Arial"/>
          <w:sz w:val="24"/>
          <w:szCs w:val="24"/>
        </w:rPr>
        <w:t>manera articulada</w:t>
      </w:r>
      <w:r w:rsidRPr="006D17E0">
        <w:rPr>
          <w:rFonts w:ascii="Arial" w:hAnsi="Arial" w:cs="Arial"/>
          <w:sz w:val="24"/>
          <w:szCs w:val="24"/>
        </w:rPr>
        <w:t xml:space="preserve"> </w:t>
      </w:r>
      <w:r w:rsidR="0095313F" w:rsidRPr="006D17E0">
        <w:rPr>
          <w:rFonts w:ascii="Arial" w:hAnsi="Arial" w:cs="Arial"/>
          <w:sz w:val="24"/>
          <w:szCs w:val="24"/>
        </w:rPr>
        <w:t xml:space="preserve">los diferentes enfoques </w:t>
      </w:r>
      <w:r w:rsidR="0022532F" w:rsidRPr="006D17E0">
        <w:rPr>
          <w:rFonts w:ascii="Arial" w:hAnsi="Arial" w:cs="Arial"/>
          <w:sz w:val="24"/>
          <w:szCs w:val="24"/>
        </w:rPr>
        <w:t>t</w:t>
      </w:r>
      <w:r w:rsidRPr="006D17E0">
        <w:rPr>
          <w:rFonts w:ascii="Arial" w:hAnsi="Arial" w:cs="Arial"/>
          <w:sz w:val="24"/>
          <w:szCs w:val="24"/>
        </w:rPr>
        <w:t>ransforma</w:t>
      </w:r>
      <w:r w:rsidR="0022532F" w:rsidRPr="006D17E0">
        <w:rPr>
          <w:rFonts w:ascii="Arial" w:hAnsi="Arial" w:cs="Arial"/>
          <w:sz w:val="24"/>
          <w:szCs w:val="24"/>
        </w:rPr>
        <w:t>ndo</w:t>
      </w:r>
      <w:r w:rsidRPr="006D17E0">
        <w:rPr>
          <w:rFonts w:ascii="Arial" w:hAnsi="Arial" w:cs="Arial"/>
          <w:sz w:val="24"/>
          <w:szCs w:val="24"/>
        </w:rPr>
        <w:t xml:space="preserve"> estructuras culturales</w:t>
      </w:r>
      <w:r w:rsidR="000B276C" w:rsidRPr="006D17E0">
        <w:rPr>
          <w:rFonts w:ascii="Arial" w:hAnsi="Arial" w:cs="Arial"/>
          <w:sz w:val="24"/>
          <w:szCs w:val="24"/>
        </w:rPr>
        <w:t>,</w:t>
      </w:r>
      <w:r w:rsidR="00110EFA" w:rsidRPr="006D17E0">
        <w:rPr>
          <w:rFonts w:ascii="Arial" w:hAnsi="Arial" w:cs="Arial"/>
          <w:sz w:val="24"/>
          <w:szCs w:val="24"/>
        </w:rPr>
        <w:t xml:space="preserve"> g</w:t>
      </w:r>
      <w:r w:rsidRPr="006D17E0">
        <w:rPr>
          <w:rFonts w:ascii="Arial" w:hAnsi="Arial" w:cs="Arial"/>
          <w:sz w:val="24"/>
          <w:szCs w:val="24"/>
        </w:rPr>
        <w:t>arantiza</w:t>
      </w:r>
      <w:r w:rsidR="00110EFA" w:rsidRPr="006D17E0">
        <w:rPr>
          <w:rFonts w:ascii="Arial" w:hAnsi="Arial" w:cs="Arial"/>
          <w:sz w:val="24"/>
          <w:szCs w:val="24"/>
        </w:rPr>
        <w:t>ndo</w:t>
      </w:r>
      <w:r w:rsidRPr="006D17E0">
        <w:rPr>
          <w:rFonts w:ascii="Arial" w:hAnsi="Arial" w:cs="Arial"/>
          <w:sz w:val="24"/>
          <w:szCs w:val="24"/>
        </w:rPr>
        <w:t xml:space="preserve"> protección </w:t>
      </w:r>
      <w:r w:rsidR="00F6436A" w:rsidRPr="006D17E0">
        <w:rPr>
          <w:rFonts w:ascii="Arial" w:hAnsi="Arial" w:cs="Arial"/>
          <w:sz w:val="24"/>
          <w:szCs w:val="24"/>
        </w:rPr>
        <w:t>efectiva</w:t>
      </w:r>
      <w:r w:rsidR="00110EFA" w:rsidRPr="006D17E0">
        <w:rPr>
          <w:rFonts w:ascii="Arial" w:hAnsi="Arial" w:cs="Arial"/>
          <w:sz w:val="24"/>
          <w:szCs w:val="24"/>
        </w:rPr>
        <w:t>, a</w:t>
      </w:r>
      <w:r w:rsidRPr="006D17E0">
        <w:rPr>
          <w:rFonts w:ascii="Arial" w:hAnsi="Arial" w:cs="Arial"/>
          <w:sz w:val="24"/>
          <w:szCs w:val="24"/>
        </w:rPr>
        <w:t>segura</w:t>
      </w:r>
      <w:r w:rsidR="00110EFA" w:rsidRPr="006D17E0">
        <w:rPr>
          <w:rFonts w:ascii="Arial" w:hAnsi="Arial" w:cs="Arial"/>
          <w:sz w:val="24"/>
          <w:szCs w:val="24"/>
        </w:rPr>
        <w:t>ndo</w:t>
      </w:r>
      <w:r w:rsidRPr="006D17E0">
        <w:rPr>
          <w:rFonts w:ascii="Arial" w:hAnsi="Arial" w:cs="Arial"/>
          <w:sz w:val="24"/>
          <w:szCs w:val="24"/>
        </w:rPr>
        <w:t xml:space="preserve"> justicia </w:t>
      </w:r>
      <w:r w:rsidR="003F0562" w:rsidRPr="006D17E0">
        <w:rPr>
          <w:rFonts w:ascii="Arial" w:hAnsi="Arial" w:cs="Arial"/>
          <w:sz w:val="24"/>
          <w:szCs w:val="24"/>
        </w:rPr>
        <w:t>para</w:t>
      </w:r>
      <w:r w:rsidR="00F6436A" w:rsidRPr="006D17E0">
        <w:rPr>
          <w:rFonts w:ascii="Arial" w:hAnsi="Arial" w:cs="Arial"/>
          <w:sz w:val="24"/>
          <w:szCs w:val="24"/>
        </w:rPr>
        <w:t xml:space="preserve"> p</w:t>
      </w:r>
      <w:r w:rsidRPr="006D17E0">
        <w:rPr>
          <w:rFonts w:ascii="Arial" w:hAnsi="Arial" w:cs="Arial"/>
          <w:sz w:val="24"/>
          <w:szCs w:val="24"/>
        </w:rPr>
        <w:t>revenir nuevas formas de violencia</w:t>
      </w:r>
      <w:r w:rsidR="00D278EE" w:rsidRPr="006D17E0">
        <w:rPr>
          <w:rFonts w:ascii="Arial" w:hAnsi="Arial" w:cs="Arial"/>
          <w:sz w:val="24"/>
          <w:szCs w:val="24"/>
        </w:rPr>
        <w:t>.</w:t>
      </w:r>
    </w:p>
    <w:p w14:paraId="71C8C0CC" w14:textId="2D76E19D" w:rsidR="00403B25" w:rsidRPr="00CB7432" w:rsidRDefault="00FF764B" w:rsidP="007D6E33">
      <w:pPr>
        <w:jc w:val="both"/>
        <w:rPr>
          <w:rFonts w:ascii="Arial" w:hAnsi="Arial" w:cs="Arial"/>
          <w:b/>
          <w:bCs/>
          <w:sz w:val="24"/>
          <w:szCs w:val="24"/>
        </w:rPr>
      </w:pPr>
      <w:r w:rsidRPr="00CB7432">
        <w:rPr>
          <w:rFonts w:ascii="Arial" w:hAnsi="Arial" w:cs="Arial"/>
          <w:b/>
          <w:bCs/>
          <w:sz w:val="24"/>
          <w:szCs w:val="24"/>
        </w:rPr>
        <w:t xml:space="preserve">Enfoque de derechos humanos: </w:t>
      </w:r>
    </w:p>
    <w:p w14:paraId="57463079" w14:textId="02D5A2C0" w:rsidR="002C4CF6" w:rsidRPr="006D17E0" w:rsidRDefault="00403B25" w:rsidP="007D6E33">
      <w:pPr>
        <w:jc w:val="both"/>
        <w:rPr>
          <w:rFonts w:ascii="Arial" w:hAnsi="Arial" w:cs="Arial"/>
          <w:sz w:val="24"/>
          <w:szCs w:val="24"/>
        </w:rPr>
      </w:pPr>
      <w:r w:rsidRPr="006D17E0">
        <w:rPr>
          <w:rFonts w:ascii="Arial" w:hAnsi="Arial" w:cs="Arial"/>
          <w:sz w:val="24"/>
          <w:szCs w:val="24"/>
        </w:rPr>
        <w:t>Reconoce</w:t>
      </w:r>
      <w:r w:rsidR="002E12DA" w:rsidRPr="006D17E0">
        <w:rPr>
          <w:rFonts w:ascii="Arial" w:hAnsi="Arial" w:cs="Arial"/>
          <w:sz w:val="24"/>
          <w:szCs w:val="24"/>
        </w:rPr>
        <w:t>mos</w:t>
      </w:r>
      <w:r w:rsidRPr="006D17E0">
        <w:rPr>
          <w:rFonts w:ascii="Arial" w:hAnsi="Arial" w:cs="Arial"/>
          <w:sz w:val="24"/>
          <w:szCs w:val="24"/>
        </w:rPr>
        <w:t xml:space="preserve"> que las violencias basadas en género constituyen una violación de derechos humanos fundamentales como la dignidad, la integridad, la igualdad y la libertad</w:t>
      </w:r>
      <w:r w:rsidR="002E12DA" w:rsidRPr="006D17E0">
        <w:rPr>
          <w:rFonts w:ascii="Arial" w:hAnsi="Arial" w:cs="Arial"/>
          <w:sz w:val="24"/>
          <w:szCs w:val="24"/>
        </w:rPr>
        <w:t>,</w:t>
      </w:r>
      <w:r w:rsidR="00262299" w:rsidRPr="006D17E0">
        <w:rPr>
          <w:rFonts w:ascii="Arial" w:hAnsi="Arial" w:cs="Arial"/>
          <w:sz w:val="24"/>
          <w:szCs w:val="24"/>
        </w:rPr>
        <w:t xml:space="preserve"> establecido e</w:t>
      </w:r>
      <w:r w:rsidR="002E12DA" w:rsidRPr="006D17E0">
        <w:rPr>
          <w:rFonts w:ascii="Arial" w:hAnsi="Arial" w:cs="Arial"/>
          <w:sz w:val="24"/>
          <w:szCs w:val="24"/>
        </w:rPr>
        <w:t>n</w:t>
      </w:r>
      <w:r w:rsidR="00262299" w:rsidRPr="006D17E0">
        <w:rPr>
          <w:rFonts w:ascii="Arial" w:hAnsi="Arial" w:cs="Arial"/>
          <w:sz w:val="24"/>
          <w:szCs w:val="24"/>
        </w:rPr>
        <w:t xml:space="preserve"> la </w:t>
      </w:r>
      <w:r w:rsidRPr="006D17E0">
        <w:rPr>
          <w:rFonts w:ascii="Arial" w:hAnsi="Arial" w:cs="Arial"/>
          <w:sz w:val="24"/>
          <w:szCs w:val="24"/>
        </w:rPr>
        <w:t>Convención sobre la Eliminación de Todas las Formas de Discriminación contra la</w:t>
      </w:r>
      <w:r w:rsidR="00857162" w:rsidRPr="006D17E0">
        <w:rPr>
          <w:rFonts w:ascii="Arial" w:hAnsi="Arial" w:cs="Arial"/>
          <w:sz w:val="24"/>
          <w:szCs w:val="24"/>
        </w:rPr>
        <w:t xml:space="preserve"> </w:t>
      </w:r>
      <w:r w:rsidRPr="006D17E0">
        <w:rPr>
          <w:rFonts w:ascii="Arial" w:hAnsi="Arial" w:cs="Arial"/>
          <w:sz w:val="24"/>
          <w:szCs w:val="24"/>
        </w:rPr>
        <w:t>Mujer</w:t>
      </w:r>
      <w:r w:rsidR="00262299" w:rsidRPr="006D17E0">
        <w:rPr>
          <w:rFonts w:ascii="Arial" w:hAnsi="Arial" w:cs="Arial"/>
          <w:sz w:val="24"/>
          <w:szCs w:val="24"/>
        </w:rPr>
        <w:t>,</w:t>
      </w:r>
      <w:r w:rsidR="00857162" w:rsidRPr="006D17E0">
        <w:rPr>
          <w:rFonts w:ascii="Arial" w:hAnsi="Arial" w:cs="Arial"/>
          <w:sz w:val="24"/>
          <w:szCs w:val="24"/>
        </w:rPr>
        <w:t xml:space="preserve"> </w:t>
      </w:r>
      <w:r w:rsidRPr="006D17E0">
        <w:rPr>
          <w:rFonts w:ascii="Arial" w:hAnsi="Arial" w:cs="Arial"/>
          <w:sz w:val="24"/>
          <w:szCs w:val="24"/>
        </w:rPr>
        <w:t>Convención</w:t>
      </w:r>
      <w:r w:rsidR="00857162" w:rsidRPr="006D17E0">
        <w:rPr>
          <w:rFonts w:ascii="Arial" w:hAnsi="Arial" w:cs="Arial"/>
          <w:sz w:val="24"/>
          <w:szCs w:val="24"/>
        </w:rPr>
        <w:t xml:space="preserve"> </w:t>
      </w:r>
      <w:r w:rsidRPr="006D17E0">
        <w:rPr>
          <w:rFonts w:ascii="Arial" w:hAnsi="Arial" w:cs="Arial"/>
          <w:sz w:val="24"/>
          <w:szCs w:val="24"/>
        </w:rPr>
        <w:t>Interamericana para Prevenir, Sancionar y Erradicar la Violencia contra la Mujer</w:t>
      </w:r>
      <w:r w:rsidR="00857162" w:rsidRPr="006D17E0">
        <w:rPr>
          <w:rFonts w:ascii="Arial" w:hAnsi="Arial" w:cs="Arial"/>
          <w:sz w:val="24"/>
          <w:szCs w:val="24"/>
        </w:rPr>
        <w:t xml:space="preserve"> y la </w:t>
      </w:r>
      <w:r w:rsidRPr="006D17E0">
        <w:rPr>
          <w:rFonts w:ascii="Arial" w:hAnsi="Arial" w:cs="Arial"/>
          <w:sz w:val="24"/>
          <w:szCs w:val="24"/>
        </w:rPr>
        <w:t>Ley 1257 de 2008</w:t>
      </w:r>
      <w:r w:rsidR="00857162" w:rsidRPr="006D17E0">
        <w:rPr>
          <w:rFonts w:ascii="Arial" w:hAnsi="Arial" w:cs="Arial"/>
          <w:sz w:val="24"/>
          <w:szCs w:val="24"/>
        </w:rPr>
        <w:t>.</w:t>
      </w:r>
    </w:p>
    <w:p w14:paraId="7B742E43" w14:textId="1E41F5C0" w:rsidR="001A7DED" w:rsidRPr="00CB7432" w:rsidRDefault="001A7DED" w:rsidP="001A7DED">
      <w:pPr>
        <w:rPr>
          <w:rFonts w:ascii="Arial" w:hAnsi="Arial" w:cs="Arial"/>
          <w:b/>
          <w:bCs/>
          <w:sz w:val="24"/>
          <w:szCs w:val="24"/>
        </w:rPr>
      </w:pPr>
      <w:r w:rsidRPr="00CB7432">
        <w:rPr>
          <w:rFonts w:ascii="Arial" w:hAnsi="Arial" w:cs="Arial"/>
          <w:b/>
          <w:bCs/>
          <w:sz w:val="24"/>
          <w:szCs w:val="24"/>
        </w:rPr>
        <w:lastRenderedPageBreak/>
        <w:t>Enfoque de Género</w:t>
      </w:r>
    </w:p>
    <w:p w14:paraId="71334314" w14:textId="3F371636" w:rsidR="00D278EE" w:rsidRPr="006D17E0" w:rsidRDefault="00B62B35" w:rsidP="00724AC9">
      <w:pPr>
        <w:jc w:val="both"/>
        <w:rPr>
          <w:rFonts w:ascii="Arial" w:hAnsi="Arial" w:cs="Arial"/>
          <w:sz w:val="24"/>
          <w:szCs w:val="24"/>
        </w:rPr>
      </w:pPr>
      <w:r w:rsidRPr="006D17E0">
        <w:rPr>
          <w:rFonts w:ascii="Arial" w:hAnsi="Arial" w:cs="Arial"/>
          <w:sz w:val="24"/>
          <w:szCs w:val="24"/>
        </w:rPr>
        <w:t xml:space="preserve">Reconocemos y </w:t>
      </w:r>
      <w:r w:rsidR="00CB7432" w:rsidRPr="006D17E0">
        <w:rPr>
          <w:rFonts w:ascii="Arial" w:hAnsi="Arial" w:cs="Arial"/>
          <w:sz w:val="24"/>
          <w:szCs w:val="24"/>
        </w:rPr>
        <w:t>analizamos cómo</w:t>
      </w:r>
      <w:r w:rsidR="001A7DED" w:rsidRPr="006D17E0">
        <w:rPr>
          <w:rFonts w:ascii="Arial" w:hAnsi="Arial" w:cs="Arial"/>
          <w:sz w:val="24"/>
          <w:szCs w:val="24"/>
        </w:rPr>
        <w:t xml:space="preserve"> las relaciones históricas de poder entre hombres y mujeres generan desigualdades estructurales que producen y reproducen violenci</w:t>
      </w:r>
      <w:r w:rsidR="0067741E" w:rsidRPr="006D17E0">
        <w:rPr>
          <w:rFonts w:ascii="Arial" w:hAnsi="Arial" w:cs="Arial"/>
          <w:sz w:val="24"/>
          <w:szCs w:val="24"/>
        </w:rPr>
        <w:t>a</w:t>
      </w:r>
      <w:r w:rsidRPr="006D17E0">
        <w:rPr>
          <w:rFonts w:ascii="Arial" w:hAnsi="Arial" w:cs="Arial"/>
          <w:sz w:val="24"/>
          <w:szCs w:val="24"/>
        </w:rPr>
        <w:t>,</w:t>
      </w:r>
      <w:r w:rsidR="0067741E" w:rsidRPr="006D17E0">
        <w:rPr>
          <w:rFonts w:ascii="Arial" w:hAnsi="Arial" w:cs="Arial"/>
          <w:sz w:val="24"/>
          <w:szCs w:val="24"/>
        </w:rPr>
        <w:t xml:space="preserve"> establecido </w:t>
      </w:r>
      <w:r w:rsidR="000A5ACC" w:rsidRPr="006D17E0">
        <w:rPr>
          <w:rFonts w:ascii="Arial" w:hAnsi="Arial" w:cs="Arial"/>
          <w:sz w:val="24"/>
          <w:szCs w:val="24"/>
        </w:rPr>
        <w:t>por la</w:t>
      </w:r>
      <w:r w:rsidR="0067741E" w:rsidRPr="006D17E0">
        <w:rPr>
          <w:rFonts w:ascii="Arial" w:hAnsi="Arial" w:cs="Arial"/>
          <w:sz w:val="24"/>
          <w:szCs w:val="24"/>
        </w:rPr>
        <w:t xml:space="preserve"> </w:t>
      </w:r>
      <w:r w:rsidR="001A7DED" w:rsidRPr="006D17E0">
        <w:rPr>
          <w:rFonts w:ascii="Arial" w:hAnsi="Arial" w:cs="Arial"/>
          <w:sz w:val="24"/>
          <w:szCs w:val="24"/>
        </w:rPr>
        <w:t>CEDAW</w:t>
      </w:r>
      <w:r w:rsidR="00220736" w:rsidRPr="006D17E0">
        <w:rPr>
          <w:rFonts w:ascii="Arial" w:hAnsi="Arial" w:cs="Arial"/>
          <w:sz w:val="24"/>
          <w:szCs w:val="24"/>
        </w:rPr>
        <w:t xml:space="preserve"> </w:t>
      </w:r>
      <w:r w:rsidR="001A7DED" w:rsidRPr="006D17E0">
        <w:rPr>
          <w:rFonts w:ascii="Arial" w:hAnsi="Arial" w:cs="Arial"/>
          <w:sz w:val="24"/>
          <w:szCs w:val="24"/>
        </w:rPr>
        <w:t>Plataforma de Acción de Beijing</w:t>
      </w:r>
      <w:r w:rsidR="00220736" w:rsidRPr="006D17E0">
        <w:rPr>
          <w:rFonts w:ascii="Arial" w:hAnsi="Arial" w:cs="Arial"/>
          <w:sz w:val="24"/>
          <w:szCs w:val="24"/>
        </w:rPr>
        <w:t xml:space="preserve"> y </w:t>
      </w:r>
      <w:r w:rsidR="001A7DED" w:rsidRPr="006D17E0">
        <w:rPr>
          <w:rFonts w:ascii="Arial" w:hAnsi="Arial" w:cs="Arial"/>
          <w:sz w:val="24"/>
          <w:szCs w:val="24"/>
        </w:rPr>
        <w:t xml:space="preserve">Resolución 14466 de </w:t>
      </w:r>
    </w:p>
    <w:p w14:paraId="0E53DF01" w14:textId="2022C6D9" w:rsidR="00255477" w:rsidRPr="00CB7432" w:rsidRDefault="00255477" w:rsidP="00724AC9">
      <w:pPr>
        <w:jc w:val="both"/>
        <w:rPr>
          <w:rFonts w:ascii="Arial" w:hAnsi="Arial" w:cs="Arial"/>
          <w:b/>
          <w:bCs/>
          <w:sz w:val="24"/>
          <w:szCs w:val="24"/>
        </w:rPr>
      </w:pPr>
      <w:r w:rsidRPr="00CB7432">
        <w:rPr>
          <w:rFonts w:ascii="Arial" w:hAnsi="Arial" w:cs="Arial"/>
          <w:b/>
          <w:bCs/>
          <w:sz w:val="24"/>
          <w:szCs w:val="24"/>
        </w:rPr>
        <w:t>Enfoque Diferencial</w:t>
      </w:r>
    </w:p>
    <w:p w14:paraId="42E32B7A" w14:textId="0A248863" w:rsidR="001A7DED" w:rsidRPr="006D17E0" w:rsidRDefault="00255477" w:rsidP="00724AC9">
      <w:pPr>
        <w:jc w:val="both"/>
        <w:rPr>
          <w:rFonts w:ascii="Arial" w:hAnsi="Arial" w:cs="Arial"/>
          <w:sz w:val="24"/>
          <w:szCs w:val="24"/>
        </w:rPr>
      </w:pPr>
      <w:r w:rsidRPr="006D17E0">
        <w:rPr>
          <w:rFonts w:ascii="Arial" w:hAnsi="Arial" w:cs="Arial"/>
          <w:sz w:val="24"/>
          <w:szCs w:val="24"/>
        </w:rPr>
        <w:t>Reconoce</w:t>
      </w:r>
      <w:r w:rsidR="00A90CA7" w:rsidRPr="006D17E0">
        <w:rPr>
          <w:rFonts w:ascii="Arial" w:hAnsi="Arial" w:cs="Arial"/>
          <w:sz w:val="24"/>
          <w:szCs w:val="24"/>
        </w:rPr>
        <w:t>mos</w:t>
      </w:r>
      <w:r w:rsidRPr="006D17E0">
        <w:rPr>
          <w:rFonts w:ascii="Arial" w:hAnsi="Arial" w:cs="Arial"/>
          <w:sz w:val="24"/>
          <w:szCs w:val="24"/>
        </w:rPr>
        <w:t xml:space="preserve"> que ciertas personas pueden enfrentar mayores riesgos o impactos diferenciados de violencia por condiciones particulares como edad, discapacidad, pertenencia étnica, orientación sexual o identidad de género</w:t>
      </w:r>
      <w:r w:rsidR="001A3DBA" w:rsidRPr="006D17E0">
        <w:rPr>
          <w:rFonts w:ascii="Arial" w:hAnsi="Arial" w:cs="Arial"/>
          <w:sz w:val="24"/>
          <w:szCs w:val="24"/>
        </w:rPr>
        <w:t xml:space="preserve"> su fundamento normativo </w:t>
      </w:r>
      <w:r w:rsidRPr="006D17E0">
        <w:rPr>
          <w:rFonts w:ascii="Arial" w:hAnsi="Arial" w:cs="Arial"/>
          <w:sz w:val="24"/>
          <w:szCs w:val="24"/>
        </w:rPr>
        <w:t>Belém do Pará</w:t>
      </w:r>
      <w:r w:rsidR="001A3DBA" w:rsidRPr="006D17E0">
        <w:rPr>
          <w:rFonts w:ascii="Arial" w:hAnsi="Arial" w:cs="Arial"/>
          <w:sz w:val="24"/>
          <w:szCs w:val="24"/>
        </w:rPr>
        <w:t xml:space="preserve">, </w:t>
      </w:r>
      <w:r w:rsidRPr="006D17E0">
        <w:rPr>
          <w:rFonts w:ascii="Arial" w:hAnsi="Arial" w:cs="Arial"/>
          <w:sz w:val="24"/>
          <w:szCs w:val="24"/>
        </w:rPr>
        <w:t>Ley 1257</w:t>
      </w:r>
      <w:r w:rsidR="005D36E9" w:rsidRPr="006D17E0">
        <w:rPr>
          <w:rFonts w:ascii="Arial" w:hAnsi="Arial" w:cs="Arial"/>
          <w:sz w:val="24"/>
          <w:szCs w:val="24"/>
        </w:rPr>
        <w:t xml:space="preserve"> y </w:t>
      </w:r>
      <w:r w:rsidRPr="006D17E0">
        <w:rPr>
          <w:rFonts w:ascii="Arial" w:hAnsi="Arial" w:cs="Arial"/>
          <w:sz w:val="24"/>
          <w:szCs w:val="24"/>
        </w:rPr>
        <w:t>Ley 2365 de 2024</w:t>
      </w:r>
      <w:r w:rsidR="00220736" w:rsidRPr="006D17E0">
        <w:rPr>
          <w:rFonts w:ascii="Arial" w:hAnsi="Arial" w:cs="Arial"/>
          <w:sz w:val="24"/>
          <w:szCs w:val="24"/>
        </w:rPr>
        <w:t>.</w:t>
      </w:r>
    </w:p>
    <w:p w14:paraId="5C26DAD7" w14:textId="667F88AE" w:rsidR="005805C5" w:rsidRPr="00CB7432" w:rsidRDefault="005805C5" w:rsidP="00724AC9">
      <w:pPr>
        <w:jc w:val="both"/>
        <w:rPr>
          <w:rFonts w:ascii="Arial" w:hAnsi="Arial" w:cs="Arial"/>
          <w:b/>
          <w:bCs/>
          <w:sz w:val="24"/>
          <w:szCs w:val="24"/>
        </w:rPr>
      </w:pPr>
      <w:r w:rsidRPr="00CB7432">
        <w:rPr>
          <w:rFonts w:ascii="Arial" w:hAnsi="Arial" w:cs="Arial"/>
          <w:b/>
          <w:bCs/>
          <w:sz w:val="24"/>
          <w:szCs w:val="24"/>
        </w:rPr>
        <w:t>Enfoque Interseccional</w:t>
      </w:r>
    </w:p>
    <w:p w14:paraId="16F9A25B" w14:textId="42326D61" w:rsidR="005805C5" w:rsidRPr="006D17E0" w:rsidRDefault="005805C5" w:rsidP="00724AC9">
      <w:pPr>
        <w:jc w:val="both"/>
        <w:rPr>
          <w:rFonts w:ascii="Arial" w:hAnsi="Arial" w:cs="Arial"/>
          <w:sz w:val="24"/>
          <w:szCs w:val="24"/>
        </w:rPr>
      </w:pPr>
      <w:r w:rsidRPr="006D17E0">
        <w:rPr>
          <w:rFonts w:ascii="Arial" w:hAnsi="Arial" w:cs="Arial"/>
          <w:sz w:val="24"/>
          <w:szCs w:val="24"/>
        </w:rPr>
        <w:t>Reconoce</w:t>
      </w:r>
      <w:r w:rsidR="00FE186B" w:rsidRPr="006D17E0">
        <w:rPr>
          <w:rFonts w:ascii="Arial" w:hAnsi="Arial" w:cs="Arial"/>
          <w:sz w:val="24"/>
          <w:szCs w:val="24"/>
        </w:rPr>
        <w:t>mos</w:t>
      </w:r>
      <w:r w:rsidRPr="006D17E0">
        <w:rPr>
          <w:rFonts w:ascii="Arial" w:hAnsi="Arial" w:cs="Arial"/>
          <w:sz w:val="24"/>
          <w:szCs w:val="24"/>
        </w:rPr>
        <w:t xml:space="preserve"> que las múltiples formas de discriminación pueden superponerse </w:t>
      </w:r>
      <w:r w:rsidR="00FE186B" w:rsidRPr="006D17E0">
        <w:rPr>
          <w:rFonts w:ascii="Arial" w:hAnsi="Arial" w:cs="Arial"/>
          <w:sz w:val="24"/>
          <w:szCs w:val="24"/>
        </w:rPr>
        <w:t xml:space="preserve">al </w:t>
      </w:r>
      <w:r w:rsidRPr="006D17E0">
        <w:rPr>
          <w:rFonts w:ascii="Arial" w:hAnsi="Arial" w:cs="Arial"/>
          <w:sz w:val="24"/>
          <w:szCs w:val="24"/>
        </w:rPr>
        <w:t>(</w:t>
      </w:r>
      <w:r w:rsidR="00CB7432" w:rsidRPr="006D17E0">
        <w:rPr>
          <w:rFonts w:ascii="Arial" w:hAnsi="Arial" w:cs="Arial"/>
          <w:sz w:val="24"/>
          <w:szCs w:val="24"/>
        </w:rPr>
        <w:t>género +</w:t>
      </w:r>
      <w:r w:rsidRPr="006D17E0">
        <w:rPr>
          <w:rFonts w:ascii="Arial" w:hAnsi="Arial" w:cs="Arial"/>
          <w:sz w:val="24"/>
          <w:szCs w:val="24"/>
        </w:rPr>
        <w:t xml:space="preserve"> clase + discapacidad + orientación sexual), generando vulnerabilidades agravadas</w:t>
      </w:r>
      <w:r w:rsidR="00823218" w:rsidRPr="006D17E0">
        <w:rPr>
          <w:rFonts w:ascii="Arial" w:hAnsi="Arial" w:cs="Arial"/>
          <w:sz w:val="24"/>
          <w:szCs w:val="24"/>
        </w:rPr>
        <w:t>,</w:t>
      </w:r>
      <w:r w:rsidR="003939AB" w:rsidRPr="006D17E0">
        <w:rPr>
          <w:rFonts w:ascii="Arial" w:hAnsi="Arial" w:cs="Arial"/>
          <w:sz w:val="24"/>
          <w:szCs w:val="24"/>
        </w:rPr>
        <w:t xml:space="preserve"> establecido en r</w:t>
      </w:r>
      <w:r w:rsidRPr="006D17E0">
        <w:rPr>
          <w:rFonts w:ascii="Arial" w:hAnsi="Arial" w:cs="Arial"/>
          <w:sz w:val="24"/>
          <w:szCs w:val="24"/>
        </w:rPr>
        <w:t>ecomendación General 35 del Comité CEDAW</w:t>
      </w:r>
      <w:r w:rsidR="003939AB" w:rsidRPr="006D17E0">
        <w:rPr>
          <w:rFonts w:ascii="Arial" w:hAnsi="Arial" w:cs="Arial"/>
          <w:sz w:val="24"/>
          <w:szCs w:val="24"/>
        </w:rPr>
        <w:t xml:space="preserve"> y la </w:t>
      </w:r>
      <w:r w:rsidRPr="006D17E0">
        <w:rPr>
          <w:rFonts w:ascii="Arial" w:hAnsi="Arial" w:cs="Arial"/>
          <w:sz w:val="24"/>
          <w:szCs w:val="24"/>
        </w:rPr>
        <w:t>Ley 2365 de 2024</w:t>
      </w:r>
      <w:r w:rsidR="00723F23" w:rsidRPr="006D17E0">
        <w:rPr>
          <w:rFonts w:ascii="Arial" w:hAnsi="Arial" w:cs="Arial"/>
          <w:sz w:val="24"/>
          <w:szCs w:val="24"/>
        </w:rPr>
        <w:t>.</w:t>
      </w:r>
    </w:p>
    <w:p w14:paraId="4A388F4A" w14:textId="53213938" w:rsidR="00723F23" w:rsidRPr="00CB7432" w:rsidRDefault="00723F23" w:rsidP="00724AC9">
      <w:pPr>
        <w:jc w:val="both"/>
        <w:rPr>
          <w:rFonts w:ascii="Arial" w:hAnsi="Arial" w:cs="Arial"/>
          <w:b/>
          <w:bCs/>
          <w:sz w:val="24"/>
          <w:szCs w:val="24"/>
        </w:rPr>
      </w:pPr>
      <w:r w:rsidRPr="00CB7432">
        <w:rPr>
          <w:rFonts w:ascii="Arial" w:hAnsi="Arial" w:cs="Arial"/>
          <w:b/>
          <w:bCs/>
          <w:sz w:val="24"/>
          <w:szCs w:val="24"/>
        </w:rPr>
        <w:t>Enfoque de Debida Diligen</w:t>
      </w:r>
      <w:r w:rsidR="00456C19" w:rsidRPr="00CB7432">
        <w:rPr>
          <w:rFonts w:ascii="Arial" w:hAnsi="Arial" w:cs="Arial"/>
          <w:b/>
          <w:bCs/>
          <w:sz w:val="24"/>
          <w:szCs w:val="24"/>
        </w:rPr>
        <w:t>cia</w:t>
      </w:r>
    </w:p>
    <w:p w14:paraId="7D066AF7" w14:textId="06696557" w:rsidR="00723F23" w:rsidRPr="006D17E0" w:rsidRDefault="00411E16" w:rsidP="00724AC9">
      <w:pPr>
        <w:jc w:val="both"/>
        <w:rPr>
          <w:rFonts w:ascii="Arial" w:hAnsi="Arial" w:cs="Arial"/>
          <w:sz w:val="24"/>
          <w:szCs w:val="24"/>
        </w:rPr>
      </w:pPr>
      <w:r w:rsidRPr="006D17E0">
        <w:rPr>
          <w:rFonts w:ascii="Arial" w:hAnsi="Arial" w:cs="Arial"/>
          <w:sz w:val="24"/>
          <w:szCs w:val="24"/>
        </w:rPr>
        <w:t>Estamos para</w:t>
      </w:r>
      <w:r w:rsidR="005A1EEA" w:rsidRPr="006D17E0">
        <w:rPr>
          <w:rFonts w:ascii="Arial" w:hAnsi="Arial" w:cs="Arial"/>
          <w:sz w:val="24"/>
          <w:szCs w:val="24"/>
        </w:rPr>
        <w:t xml:space="preserve"> </w:t>
      </w:r>
      <w:r w:rsidR="00CB7432" w:rsidRPr="006D17E0">
        <w:rPr>
          <w:rFonts w:ascii="Arial" w:hAnsi="Arial" w:cs="Arial"/>
          <w:sz w:val="24"/>
          <w:szCs w:val="24"/>
        </w:rPr>
        <w:t>actuar de</w:t>
      </w:r>
      <w:r w:rsidR="00723F23" w:rsidRPr="006D17E0">
        <w:rPr>
          <w:rFonts w:ascii="Arial" w:hAnsi="Arial" w:cs="Arial"/>
          <w:sz w:val="24"/>
          <w:szCs w:val="24"/>
        </w:rPr>
        <w:t xml:space="preserve"> manera oportuna, efectiva e imparcial para prevenir, investigar, sancionar y reparar las violencias</w:t>
      </w:r>
      <w:r w:rsidR="00456C19" w:rsidRPr="006D17E0">
        <w:rPr>
          <w:rFonts w:ascii="Arial" w:hAnsi="Arial" w:cs="Arial"/>
          <w:sz w:val="24"/>
          <w:szCs w:val="24"/>
        </w:rPr>
        <w:t xml:space="preserve"> fundamento normativo </w:t>
      </w:r>
      <w:r w:rsidR="00723F23" w:rsidRPr="006D17E0">
        <w:rPr>
          <w:rFonts w:ascii="Arial" w:hAnsi="Arial" w:cs="Arial"/>
          <w:sz w:val="24"/>
          <w:szCs w:val="24"/>
        </w:rPr>
        <w:t>Belém do Pará</w:t>
      </w:r>
      <w:r w:rsidR="00ED01DB" w:rsidRPr="006D17E0">
        <w:rPr>
          <w:rFonts w:ascii="Arial" w:hAnsi="Arial" w:cs="Arial"/>
          <w:sz w:val="24"/>
          <w:szCs w:val="24"/>
        </w:rPr>
        <w:t xml:space="preserve">, </w:t>
      </w:r>
      <w:r w:rsidR="00723F23" w:rsidRPr="006D17E0">
        <w:rPr>
          <w:rFonts w:ascii="Arial" w:hAnsi="Arial" w:cs="Arial"/>
          <w:sz w:val="24"/>
          <w:szCs w:val="24"/>
        </w:rPr>
        <w:t>Jurisprudencia interamericana</w:t>
      </w:r>
      <w:r w:rsidR="00ED01DB" w:rsidRPr="006D17E0">
        <w:rPr>
          <w:rFonts w:ascii="Arial" w:hAnsi="Arial" w:cs="Arial"/>
          <w:sz w:val="24"/>
          <w:szCs w:val="24"/>
        </w:rPr>
        <w:t xml:space="preserve"> y </w:t>
      </w:r>
      <w:r w:rsidR="00723F23" w:rsidRPr="006D17E0">
        <w:rPr>
          <w:rFonts w:ascii="Arial" w:hAnsi="Arial" w:cs="Arial"/>
          <w:sz w:val="24"/>
          <w:szCs w:val="24"/>
        </w:rPr>
        <w:t>Ley 1257</w:t>
      </w:r>
      <w:r w:rsidR="00D20EB2" w:rsidRPr="006D17E0">
        <w:rPr>
          <w:rFonts w:ascii="Arial" w:hAnsi="Arial" w:cs="Arial"/>
          <w:sz w:val="24"/>
          <w:szCs w:val="24"/>
        </w:rPr>
        <w:t>.</w:t>
      </w:r>
    </w:p>
    <w:p w14:paraId="49C4A06E" w14:textId="2E7802B0" w:rsidR="00D20EB2" w:rsidRPr="00CB7432" w:rsidRDefault="00D20EB2" w:rsidP="00D20EB2">
      <w:pPr>
        <w:rPr>
          <w:rFonts w:ascii="Arial" w:hAnsi="Arial" w:cs="Arial"/>
          <w:b/>
          <w:bCs/>
          <w:sz w:val="24"/>
          <w:szCs w:val="24"/>
        </w:rPr>
      </w:pPr>
      <w:r w:rsidRPr="00CB7432">
        <w:rPr>
          <w:rFonts w:ascii="Arial" w:hAnsi="Arial" w:cs="Arial"/>
          <w:b/>
          <w:bCs/>
          <w:sz w:val="24"/>
          <w:szCs w:val="24"/>
        </w:rPr>
        <w:t>Enfoque de No Revictimización</w:t>
      </w:r>
    </w:p>
    <w:p w14:paraId="3E5CA511" w14:textId="7AF69435" w:rsidR="00D20EB2" w:rsidRPr="006D17E0" w:rsidRDefault="00D20EB2" w:rsidP="00724AC9">
      <w:pPr>
        <w:jc w:val="both"/>
        <w:rPr>
          <w:rFonts w:ascii="Arial" w:hAnsi="Arial" w:cs="Arial"/>
          <w:sz w:val="24"/>
          <w:szCs w:val="24"/>
        </w:rPr>
      </w:pPr>
      <w:r w:rsidRPr="006D17E0">
        <w:rPr>
          <w:rFonts w:ascii="Arial" w:hAnsi="Arial" w:cs="Arial"/>
          <w:sz w:val="24"/>
          <w:szCs w:val="24"/>
        </w:rPr>
        <w:t>Garantiza</w:t>
      </w:r>
      <w:r w:rsidR="004E3D4C" w:rsidRPr="006D17E0">
        <w:rPr>
          <w:rFonts w:ascii="Arial" w:hAnsi="Arial" w:cs="Arial"/>
          <w:sz w:val="24"/>
          <w:szCs w:val="24"/>
        </w:rPr>
        <w:t>mos</w:t>
      </w:r>
      <w:r w:rsidRPr="006D17E0">
        <w:rPr>
          <w:rFonts w:ascii="Arial" w:hAnsi="Arial" w:cs="Arial"/>
          <w:sz w:val="24"/>
          <w:szCs w:val="24"/>
        </w:rPr>
        <w:t xml:space="preserve"> que la persona afectada no sea sometida a reiteraciones innecesarias del relato, juicios morales o exposición pública </w:t>
      </w:r>
      <w:r w:rsidR="00CB7432" w:rsidRPr="006D17E0">
        <w:rPr>
          <w:rFonts w:ascii="Arial" w:hAnsi="Arial" w:cs="Arial"/>
          <w:sz w:val="24"/>
          <w:szCs w:val="24"/>
        </w:rPr>
        <w:t xml:space="preserve">establecido </w:t>
      </w:r>
      <w:proofErr w:type="gramStart"/>
      <w:r w:rsidR="00CB7432" w:rsidRPr="006D17E0">
        <w:rPr>
          <w:rFonts w:ascii="Arial" w:hAnsi="Arial" w:cs="Arial"/>
          <w:sz w:val="24"/>
          <w:szCs w:val="24"/>
        </w:rPr>
        <w:t>en</w:t>
      </w:r>
      <w:r w:rsidRPr="006D17E0">
        <w:rPr>
          <w:rFonts w:ascii="Arial" w:hAnsi="Arial" w:cs="Arial"/>
          <w:sz w:val="24"/>
          <w:szCs w:val="24"/>
        </w:rPr>
        <w:t xml:space="preserve"> </w:t>
      </w:r>
      <w:r w:rsidR="00E11E54" w:rsidRPr="006D17E0">
        <w:rPr>
          <w:rFonts w:ascii="Arial" w:hAnsi="Arial" w:cs="Arial"/>
          <w:sz w:val="24"/>
          <w:szCs w:val="24"/>
        </w:rPr>
        <w:t xml:space="preserve"> la</w:t>
      </w:r>
      <w:proofErr w:type="gramEnd"/>
      <w:r w:rsidR="00E11E54" w:rsidRPr="006D17E0">
        <w:rPr>
          <w:rFonts w:ascii="Arial" w:hAnsi="Arial" w:cs="Arial"/>
          <w:sz w:val="24"/>
          <w:szCs w:val="24"/>
        </w:rPr>
        <w:t xml:space="preserve"> ley 125</w:t>
      </w:r>
      <w:proofErr w:type="gramStart"/>
      <w:r w:rsidR="00E11E54" w:rsidRPr="006D17E0">
        <w:rPr>
          <w:rFonts w:ascii="Arial" w:hAnsi="Arial" w:cs="Arial"/>
          <w:sz w:val="24"/>
          <w:szCs w:val="24"/>
        </w:rPr>
        <w:t>y ,</w:t>
      </w:r>
      <w:proofErr w:type="gramEnd"/>
      <w:r w:rsidR="00E11E54" w:rsidRPr="006D17E0">
        <w:rPr>
          <w:rFonts w:ascii="Arial" w:hAnsi="Arial" w:cs="Arial"/>
          <w:sz w:val="24"/>
          <w:szCs w:val="24"/>
        </w:rPr>
        <w:t xml:space="preserve"> </w:t>
      </w:r>
      <w:r w:rsidRPr="006D17E0">
        <w:rPr>
          <w:rFonts w:ascii="Arial" w:hAnsi="Arial" w:cs="Arial"/>
          <w:sz w:val="24"/>
          <w:szCs w:val="24"/>
        </w:rPr>
        <w:t>Ley 2365</w:t>
      </w:r>
      <w:r w:rsidR="00E11E54" w:rsidRPr="006D17E0">
        <w:rPr>
          <w:rFonts w:ascii="Arial" w:hAnsi="Arial" w:cs="Arial"/>
          <w:sz w:val="24"/>
          <w:szCs w:val="24"/>
        </w:rPr>
        <w:t xml:space="preserve"> y </w:t>
      </w:r>
      <w:r w:rsidRPr="006D17E0">
        <w:rPr>
          <w:rFonts w:ascii="Arial" w:hAnsi="Arial" w:cs="Arial"/>
          <w:sz w:val="24"/>
          <w:szCs w:val="24"/>
        </w:rPr>
        <w:t>Estándares internacionales de derechos humanos</w:t>
      </w:r>
      <w:r w:rsidR="00E11E54" w:rsidRPr="006D17E0">
        <w:rPr>
          <w:rFonts w:ascii="Arial" w:hAnsi="Arial" w:cs="Arial"/>
          <w:sz w:val="24"/>
          <w:szCs w:val="24"/>
        </w:rPr>
        <w:t>.</w:t>
      </w:r>
    </w:p>
    <w:p w14:paraId="11D3430D" w14:textId="7AC11DD5" w:rsidR="00F96298" w:rsidRPr="00CB7432" w:rsidRDefault="00F96298" w:rsidP="00724AC9">
      <w:pPr>
        <w:jc w:val="both"/>
        <w:rPr>
          <w:rFonts w:ascii="Arial" w:hAnsi="Arial" w:cs="Arial"/>
          <w:b/>
          <w:bCs/>
          <w:sz w:val="24"/>
          <w:szCs w:val="24"/>
        </w:rPr>
      </w:pPr>
      <w:r w:rsidRPr="00CB7432">
        <w:rPr>
          <w:rFonts w:ascii="Arial" w:hAnsi="Arial" w:cs="Arial"/>
          <w:b/>
          <w:bCs/>
          <w:sz w:val="24"/>
          <w:szCs w:val="24"/>
        </w:rPr>
        <w:t>Enfoque Preventivo</w:t>
      </w:r>
    </w:p>
    <w:p w14:paraId="041BD43C" w14:textId="38A70024" w:rsidR="00F96298" w:rsidRPr="006D17E0" w:rsidRDefault="00F96298" w:rsidP="00724AC9">
      <w:pPr>
        <w:jc w:val="both"/>
        <w:rPr>
          <w:rFonts w:ascii="Arial" w:hAnsi="Arial" w:cs="Arial"/>
          <w:sz w:val="24"/>
          <w:szCs w:val="24"/>
        </w:rPr>
      </w:pPr>
      <w:r w:rsidRPr="006D17E0">
        <w:rPr>
          <w:rFonts w:ascii="Arial" w:hAnsi="Arial" w:cs="Arial"/>
          <w:sz w:val="24"/>
          <w:szCs w:val="24"/>
        </w:rPr>
        <w:t>Prioriza</w:t>
      </w:r>
      <w:r w:rsidR="00E2539F" w:rsidRPr="006D17E0">
        <w:rPr>
          <w:rFonts w:ascii="Arial" w:hAnsi="Arial" w:cs="Arial"/>
          <w:sz w:val="24"/>
          <w:szCs w:val="24"/>
        </w:rPr>
        <w:t>mos</w:t>
      </w:r>
      <w:r w:rsidRPr="006D17E0">
        <w:rPr>
          <w:rFonts w:ascii="Arial" w:hAnsi="Arial" w:cs="Arial"/>
          <w:sz w:val="24"/>
          <w:szCs w:val="24"/>
        </w:rPr>
        <w:t xml:space="preserve"> la transformación cultural y educativa para evitar que la violencia ocurra</w:t>
      </w:r>
      <w:r w:rsidR="00E2539F" w:rsidRPr="006D17E0">
        <w:rPr>
          <w:rFonts w:ascii="Arial" w:hAnsi="Arial" w:cs="Arial"/>
          <w:sz w:val="24"/>
          <w:szCs w:val="24"/>
        </w:rPr>
        <w:t>,</w:t>
      </w:r>
      <w:r w:rsidRPr="006D17E0">
        <w:rPr>
          <w:rFonts w:ascii="Arial" w:hAnsi="Arial" w:cs="Arial"/>
          <w:sz w:val="24"/>
          <w:szCs w:val="24"/>
        </w:rPr>
        <w:t xml:space="preserve"> fundamento normativo CEDAW Plataforma de Beijing, Resolución 14466 de 2022.</w:t>
      </w:r>
    </w:p>
    <w:p w14:paraId="50CAD2CB" w14:textId="2BFA871E" w:rsidR="006B0C7D" w:rsidRPr="00CB7432" w:rsidRDefault="006B0C7D" w:rsidP="00724AC9">
      <w:pPr>
        <w:jc w:val="both"/>
        <w:rPr>
          <w:rFonts w:ascii="Arial" w:hAnsi="Arial" w:cs="Arial"/>
          <w:b/>
          <w:bCs/>
          <w:sz w:val="24"/>
          <w:szCs w:val="24"/>
        </w:rPr>
      </w:pPr>
      <w:r w:rsidRPr="00CB7432">
        <w:rPr>
          <w:rFonts w:ascii="Arial" w:hAnsi="Arial" w:cs="Arial"/>
          <w:b/>
          <w:bCs/>
          <w:sz w:val="24"/>
          <w:szCs w:val="24"/>
        </w:rPr>
        <w:t>Enfoque Restaurativo y Reparador</w:t>
      </w:r>
    </w:p>
    <w:p w14:paraId="1C81BD92" w14:textId="7D1294EF" w:rsidR="006B0C7D" w:rsidRPr="006D17E0" w:rsidRDefault="006B0C7D" w:rsidP="00724AC9">
      <w:pPr>
        <w:jc w:val="both"/>
        <w:rPr>
          <w:rFonts w:ascii="Arial" w:hAnsi="Arial" w:cs="Arial"/>
          <w:sz w:val="24"/>
          <w:szCs w:val="24"/>
        </w:rPr>
      </w:pPr>
      <w:r w:rsidRPr="006D17E0">
        <w:rPr>
          <w:rFonts w:ascii="Arial" w:hAnsi="Arial" w:cs="Arial"/>
          <w:sz w:val="24"/>
          <w:szCs w:val="24"/>
        </w:rPr>
        <w:t>Busca</w:t>
      </w:r>
      <w:r w:rsidR="00DD3466" w:rsidRPr="006D17E0">
        <w:rPr>
          <w:rFonts w:ascii="Arial" w:hAnsi="Arial" w:cs="Arial"/>
          <w:sz w:val="24"/>
          <w:szCs w:val="24"/>
        </w:rPr>
        <w:t>mos</w:t>
      </w:r>
      <w:r w:rsidRPr="006D17E0">
        <w:rPr>
          <w:rFonts w:ascii="Arial" w:hAnsi="Arial" w:cs="Arial"/>
          <w:sz w:val="24"/>
          <w:szCs w:val="24"/>
        </w:rPr>
        <w:t xml:space="preserve"> restablecer derechos vulnerados y garantiza</w:t>
      </w:r>
      <w:r w:rsidR="00E2539F" w:rsidRPr="006D17E0">
        <w:rPr>
          <w:rFonts w:ascii="Arial" w:hAnsi="Arial" w:cs="Arial"/>
          <w:sz w:val="24"/>
          <w:szCs w:val="24"/>
        </w:rPr>
        <w:t>mos la</w:t>
      </w:r>
      <w:r w:rsidRPr="006D17E0">
        <w:rPr>
          <w:rFonts w:ascii="Arial" w:hAnsi="Arial" w:cs="Arial"/>
          <w:sz w:val="24"/>
          <w:szCs w:val="24"/>
        </w:rPr>
        <w:t xml:space="preserve"> reparación integral establecid</w:t>
      </w:r>
      <w:r w:rsidR="001A2164" w:rsidRPr="006D17E0">
        <w:rPr>
          <w:rFonts w:ascii="Arial" w:hAnsi="Arial" w:cs="Arial"/>
          <w:sz w:val="24"/>
          <w:szCs w:val="24"/>
        </w:rPr>
        <w:t>o en la ley 1257 y la ley 2365</w:t>
      </w:r>
      <w:r w:rsidR="003A2E10" w:rsidRPr="006D17E0">
        <w:rPr>
          <w:rFonts w:ascii="Arial" w:hAnsi="Arial" w:cs="Arial"/>
          <w:sz w:val="24"/>
          <w:szCs w:val="24"/>
        </w:rPr>
        <w:t>.</w:t>
      </w:r>
    </w:p>
    <w:p w14:paraId="1138916D" w14:textId="77777777" w:rsidR="00CB7432" w:rsidRDefault="00CB7432" w:rsidP="00724AC9">
      <w:pPr>
        <w:jc w:val="both"/>
        <w:rPr>
          <w:rFonts w:ascii="Arial" w:hAnsi="Arial" w:cs="Arial"/>
          <w:b/>
          <w:bCs/>
          <w:sz w:val="24"/>
          <w:szCs w:val="24"/>
        </w:rPr>
      </w:pPr>
    </w:p>
    <w:p w14:paraId="3B716830" w14:textId="77777777" w:rsidR="00CB7432" w:rsidRDefault="00CB7432" w:rsidP="00724AC9">
      <w:pPr>
        <w:jc w:val="both"/>
        <w:rPr>
          <w:rFonts w:ascii="Arial" w:hAnsi="Arial" w:cs="Arial"/>
          <w:b/>
          <w:bCs/>
          <w:sz w:val="24"/>
          <w:szCs w:val="24"/>
        </w:rPr>
      </w:pPr>
    </w:p>
    <w:p w14:paraId="0BC410A4" w14:textId="77777777" w:rsidR="00206F61" w:rsidRDefault="00206F61" w:rsidP="00724AC9">
      <w:pPr>
        <w:jc w:val="both"/>
        <w:rPr>
          <w:rFonts w:ascii="Arial" w:hAnsi="Arial" w:cs="Arial"/>
          <w:b/>
          <w:bCs/>
          <w:sz w:val="24"/>
          <w:szCs w:val="24"/>
        </w:rPr>
      </w:pPr>
    </w:p>
    <w:p w14:paraId="6FDE037C" w14:textId="77777777" w:rsidR="00206F61" w:rsidRDefault="00206F61" w:rsidP="00724AC9">
      <w:pPr>
        <w:jc w:val="both"/>
        <w:rPr>
          <w:rFonts w:ascii="Arial" w:hAnsi="Arial" w:cs="Arial"/>
          <w:b/>
          <w:bCs/>
          <w:sz w:val="24"/>
          <w:szCs w:val="24"/>
        </w:rPr>
      </w:pPr>
    </w:p>
    <w:p w14:paraId="165E3E03" w14:textId="422FB64C" w:rsidR="003A2E10" w:rsidRPr="00CB7432" w:rsidRDefault="003A2E10" w:rsidP="00724AC9">
      <w:pPr>
        <w:jc w:val="both"/>
        <w:rPr>
          <w:rFonts w:ascii="Arial" w:hAnsi="Arial" w:cs="Arial"/>
          <w:b/>
          <w:bCs/>
          <w:sz w:val="24"/>
          <w:szCs w:val="24"/>
        </w:rPr>
      </w:pPr>
      <w:r w:rsidRPr="00CB7432">
        <w:rPr>
          <w:rFonts w:ascii="Arial" w:hAnsi="Arial" w:cs="Arial"/>
          <w:b/>
          <w:bCs/>
          <w:sz w:val="24"/>
          <w:szCs w:val="24"/>
        </w:rPr>
        <w:lastRenderedPageBreak/>
        <w:t>Enfoque de Igualdad y No Discriminación</w:t>
      </w:r>
    </w:p>
    <w:p w14:paraId="315F852F" w14:textId="117EE3A2" w:rsidR="003A2E10" w:rsidRPr="006D17E0" w:rsidRDefault="00956391" w:rsidP="00724AC9">
      <w:pPr>
        <w:jc w:val="both"/>
        <w:rPr>
          <w:rFonts w:ascii="Arial" w:hAnsi="Arial" w:cs="Arial"/>
          <w:sz w:val="24"/>
          <w:szCs w:val="24"/>
        </w:rPr>
      </w:pPr>
      <w:r w:rsidRPr="006D17E0">
        <w:rPr>
          <w:rFonts w:ascii="Arial" w:hAnsi="Arial" w:cs="Arial"/>
          <w:sz w:val="24"/>
          <w:szCs w:val="24"/>
        </w:rPr>
        <w:t>Establecemos y</w:t>
      </w:r>
      <w:r w:rsidR="00DD3466" w:rsidRPr="006D17E0">
        <w:rPr>
          <w:rFonts w:ascii="Arial" w:hAnsi="Arial" w:cs="Arial"/>
          <w:sz w:val="24"/>
          <w:szCs w:val="24"/>
        </w:rPr>
        <w:t xml:space="preserve"> adoptamos</w:t>
      </w:r>
      <w:r w:rsidR="003A2E10" w:rsidRPr="006D17E0">
        <w:rPr>
          <w:rFonts w:ascii="Arial" w:hAnsi="Arial" w:cs="Arial"/>
          <w:sz w:val="24"/>
          <w:szCs w:val="24"/>
        </w:rPr>
        <w:t xml:space="preserve"> que ninguna persona puede ser tratada de manera desigual por razones de género</w:t>
      </w:r>
      <w:r w:rsidR="00821CB4" w:rsidRPr="006D17E0">
        <w:rPr>
          <w:rFonts w:ascii="Arial" w:hAnsi="Arial" w:cs="Arial"/>
          <w:sz w:val="24"/>
          <w:szCs w:val="24"/>
        </w:rPr>
        <w:t xml:space="preserve"> normado por la </w:t>
      </w:r>
      <w:r w:rsidR="003A2E10" w:rsidRPr="006D17E0">
        <w:rPr>
          <w:rFonts w:ascii="Arial" w:hAnsi="Arial" w:cs="Arial"/>
          <w:sz w:val="24"/>
          <w:szCs w:val="24"/>
        </w:rPr>
        <w:t>Constitución Política de Colombia</w:t>
      </w:r>
      <w:r w:rsidR="00821CB4" w:rsidRPr="006D17E0">
        <w:rPr>
          <w:rFonts w:ascii="Arial" w:hAnsi="Arial" w:cs="Arial"/>
          <w:sz w:val="24"/>
          <w:szCs w:val="24"/>
        </w:rPr>
        <w:t>,</w:t>
      </w:r>
      <w:r w:rsidR="009B7D20" w:rsidRPr="006D17E0">
        <w:rPr>
          <w:rFonts w:ascii="Arial" w:hAnsi="Arial" w:cs="Arial"/>
          <w:sz w:val="24"/>
          <w:szCs w:val="24"/>
        </w:rPr>
        <w:t xml:space="preserve"> </w:t>
      </w:r>
      <w:r w:rsidR="003A2E10" w:rsidRPr="006D17E0">
        <w:rPr>
          <w:rFonts w:ascii="Arial" w:hAnsi="Arial" w:cs="Arial"/>
          <w:sz w:val="24"/>
          <w:szCs w:val="24"/>
        </w:rPr>
        <w:t>CEDAW</w:t>
      </w:r>
      <w:r w:rsidR="00821CB4" w:rsidRPr="006D17E0">
        <w:rPr>
          <w:rFonts w:ascii="Arial" w:hAnsi="Arial" w:cs="Arial"/>
          <w:sz w:val="24"/>
          <w:szCs w:val="24"/>
        </w:rPr>
        <w:t xml:space="preserve"> y </w:t>
      </w:r>
      <w:r w:rsidR="003A2E10" w:rsidRPr="006D17E0">
        <w:rPr>
          <w:rFonts w:ascii="Arial" w:hAnsi="Arial" w:cs="Arial"/>
          <w:sz w:val="24"/>
          <w:szCs w:val="24"/>
        </w:rPr>
        <w:t>Ley 1257</w:t>
      </w:r>
    </w:p>
    <w:p w14:paraId="48FB321F" w14:textId="0CEA25CB" w:rsidR="004357A4" w:rsidRPr="00CB7432" w:rsidRDefault="004357A4" w:rsidP="00724AC9">
      <w:pPr>
        <w:jc w:val="both"/>
        <w:rPr>
          <w:rFonts w:ascii="Arial" w:hAnsi="Arial" w:cs="Arial"/>
          <w:b/>
          <w:bCs/>
          <w:sz w:val="24"/>
          <w:szCs w:val="24"/>
        </w:rPr>
      </w:pPr>
      <w:r w:rsidRPr="00CB7432">
        <w:rPr>
          <w:rFonts w:ascii="Arial" w:hAnsi="Arial" w:cs="Arial"/>
          <w:b/>
          <w:bCs/>
          <w:sz w:val="24"/>
          <w:szCs w:val="24"/>
        </w:rPr>
        <w:t>Enfoque de Confidencialidad y Protección de Datos</w:t>
      </w:r>
    </w:p>
    <w:p w14:paraId="42A94A97" w14:textId="25C108F5" w:rsidR="004357A4" w:rsidRPr="006D17E0" w:rsidRDefault="004357A4" w:rsidP="00724AC9">
      <w:pPr>
        <w:jc w:val="both"/>
        <w:rPr>
          <w:rFonts w:ascii="Arial" w:hAnsi="Arial" w:cs="Arial"/>
          <w:sz w:val="24"/>
          <w:szCs w:val="24"/>
        </w:rPr>
      </w:pPr>
      <w:r w:rsidRPr="006D17E0">
        <w:rPr>
          <w:rFonts w:ascii="Arial" w:hAnsi="Arial" w:cs="Arial"/>
          <w:sz w:val="24"/>
          <w:szCs w:val="24"/>
        </w:rPr>
        <w:t>Garantiza</w:t>
      </w:r>
      <w:r w:rsidR="00A62460" w:rsidRPr="006D17E0">
        <w:rPr>
          <w:rFonts w:ascii="Arial" w:hAnsi="Arial" w:cs="Arial"/>
          <w:sz w:val="24"/>
          <w:szCs w:val="24"/>
        </w:rPr>
        <w:t>remos la</w:t>
      </w:r>
      <w:r w:rsidRPr="006D17E0">
        <w:rPr>
          <w:rFonts w:ascii="Arial" w:hAnsi="Arial" w:cs="Arial"/>
          <w:sz w:val="24"/>
          <w:szCs w:val="24"/>
        </w:rPr>
        <w:t xml:space="preserve"> reserva de la identidad y seguridad de la información establecido en la Ley 2365 y Normativa de protección de datos.</w:t>
      </w:r>
    </w:p>
    <w:p w14:paraId="5128A5A6" w14:textId="7BB06647" w:rsidR="00C02D33" w:rsidRPr="00CB7432" w:rsidRDefault="00F65870" w:rsidP="00724AC9">
      <w:pPr>
        <w:jc w:val="both"/>
        <w:rPr>
          <w:rFonts w:ascii="Arial" w:hAnsi="Arial" w:cs="Arial"/>
          <w:b/>
          <w:bCs/>
          <w:sz w:val="24"/>
          <w:szCs w:val="24"/>
        </w:rPr>
      </w:pPr>
      <w:r w:rsidRPr="00CB7432">
        <w:rPr>
          <w:rFonts w:ascii="Arial" w:hAnsi="Arial" w:cs="Arial"/>
          <w:b/>
          <w:bCs/>
          <w:sz w:val="24"/>
          <w:szCs w:val="24"/>
        </w:rPr>
        <w:t>Enfoque étnico</w:t>
      </w:r>
    </w:p>
    <w:p w14:paraId="0F8D4946" w14:textId="1B1D66A2" w:rsidR="00C02D33" w:rsidRPr="006D17E0" w:rsidRDefault="0014490D" w:rsidP="00724AC9">
      <w:pPr>
        <w:jc w:val="both"/>
        <w:rPr>
          <w:rFonts w:ascii="Arial" w:hAnsi="Arial" w:cs="Arial"/>
          <w:sz w:val="24"/>
          <w:szCs w:val="24"/>
        </w:rPr>
      </w:pPr>
      <w:r w:rsidRPr="006D17E0">
        <w:rPr>
          <w:rFonts w:ascii="Arial" w:hAnsi="Arial" w:cs="Arial"/>
          <w:sz w:val="24"/>
          <w:szCs w:val="24"/>
        </w:rPr>
        <w:t>Reconocemos que</w:t>
      </w:r>
      <w:r w:rsidR="00C02D33" w:rsidRPr="006D17E0">
        <w:rPr>
          <w:rFonts w:ascii="Arial" w:hAnsi="Arial" w:cs="Arial"/>
          <w:sz w:val="24"/>
          <w:szCs w:val="24"/>
        </w:rPr>
        <w:t xml:space="preserve"> las personas pertenecientes a pueblos indígenas, comunidades afrodescendientes, raizales, palenqueras y pueblo </w:t>
      </w:r>
      <w:r w:rsidR="00F65870" w:rsidRPr="006D17E0">
        <w:rPr>
          <w:rFonts w:ascii="Arial" w:hAnsi="Arial" w:cs="Arial"/>
          <w:sz w:val="24"/>
          <w:szCs w:val="24"/>
        </w:rPr>
        <w:t>Rom</w:t>
      </w:r>
      <w:r w:rsidR="00C02D33" w:rsidRPr="006D17E0">
        <w:rPr>
          <w:rFonts w:ascii="Arial" w:hAnsi="Arial" w:cs="Arial"/>
          <w:sz w:val="24"/>
          <w:szCs w:val="24"/>
        </w:rPr>
        <w:t xml:space="preserve"> </w:t>
      </w:r>
      <w:r w:rsidR="00D97A2E" w:rsidRPr="006D17E0">
        <w:rPr>
          <w:rFonts w:ascii="Arial" w:hAnsi="Arial" w:cs="Arial"/>
          <w:sz w:val="24"/>
          <w:szCs w:val="24"/>
        </w:rPr>
        <w:t>poseen: Identidades</w:t>
      </w:r>
      <w:r w:rsidR="00C02D33" w:rsidRPr="006D17E0">
        <w:rPr>
          <w:rFonts w:ascii="Arial" w:hAnsi="Arial" w:cs="Arial"/>
          <w:sz w:val="24"/>
          <w:szCs w:val="24"/>
        </w:rPr>
        <w:t xml:space="preserve"> culturales </w:t>
      </w:r>
      <w:r w:rsidR="00D97A2E" w:rsidRPr="006D17E0">
        <w:rPr>
          <w:rFonts w:ascii="Arial" w:hAnsi="Arial" w:cs="Arial"/>
          <w:sz w:val="24"/>
          <w:szCs w:val="24"/>
        </w:rPr>
        <w:t>propias, Sistemas</w:t>
      </w:r>
      <w:r w:rsidR="00C02D33" w:rsidRPr="006D17E0">
        <w:rPr>
          <w:rFonts w:ascii="Arial" w:hAnsi="Arial" w:cs="Arial"/>
          <w:sz w:val="24"/>
          <w:szCs w:val="24"/>
        </w:rPr>
        <w:t xml:space="preserve"> normativos </w:t>
      </w:r>
      <w:r w:rsidR="00D97A2E" w:rsidRPr="006D17E0">
        <w:rPr>
          <w:rFonts w:ascii="Arial" w:hAnsi="Arial" w:cs="Arial"/>
          <w:sz w:val="24"/>
          <w:szCs w:val="24"/>
        </w:rPr>
        <w:t>internos, Cosmovisiones</w:t>
      </w:r>
      <w:r w:rsidR="00C02D33" w:rsidRPr="006D17E0">
        <w:rPr>
          <w:rFonts w:ascii="Arial" w:hAnsi="Arial" w:cs="Arial"/>
          <w:sz w:val="24"/>
          <w:szCs w:val="24"/>
        </w:rPr>
        <w:t xml:space="preserve"> </w:t>
      </w:r>
      <w:r w:rsidR="00D97A2E" w:rsidRPr="006D17E0">
        <w:rPr>
          <w:rFonts w:ascii="Arial" w:hAnsi="Arial" w:cs="Arial"/>
          <w:sz w:val="24"/>
          <w:szCs w:val="24"/>
        </w:rPr>
        <w:t>diferenciadas, Autoridades</w:t>
      </w:r>
      <w:r w:rsidR="00C02D33" w:rsidRPr="006D17E0">
        <w:rPr>
          <w:rFonts w:ascii="Arial" w:hAnsi="Arial" w:cs="Arial"/>
          <w:sz w:val="24"/>
          <w:szCs w:val="24"/>
        </w:rPr>
        <w:t xml:space="preserve"> tradicionales</w:t>
      </w:r>
      <w:r w:rsidR="00D97A2E" w:rsidRPr="006D17E0">
        <w:rPr>
          <w:rFonts w:ascii="Arial" w:hAnsi="Arial" w:cs="Arial"/>
          <w:sz w:val="24"/>
          <w:szCs w:val="24"/>
        </w:rPr>
        <w:t xml:space="preserve"> y </w:t>
      </w:r>
      <w:r w:rsidR="00C02D33" w:rsidRPr="006D17E0">
        <w:rPr>
          <w:rFonts w:ascii="Arial" w:hAnsi="Arial" w:cs="Arial"/>
          <w:sz w:val="24"/>
          <w:szCs w:val="24"/>
        </w:rPr>
        <w:t>Prácticas comunitarias específica</w:t>
      </w:r>
      <w:r w:rsidR="00536502" w:rsidRPr="006D17E0">
        <w:rPr>
          <w:rFonts w:ascii="Arial" w:hAnsi="Arial" w:cs="Arial"/>
          <w:sz w:val="24"/>
          <w:szCs w:val="24"/>
        </w:rPr>
        <w:t>.</w:t>
      </w:r>
    </w:p>
    <w:p w14:paraId="0FCC5C1E" w14:textId="3A40AD84" w:rsidR="00C02D33" w:rsidRPr="006D17E0" w:rsidRDefault="00C02D33" w:rsidP="00724AC9">
      <w:pPr>
        <w:jc w:val="both"/>
        <w:rPr>
          <w:rFonts w:ascii="Arial" w:hAnsi="Arial" w:cs="Arial"/>
          <w:sz w:val="24"/>
          <w:szCs w:val="24"/>
        </w:rPr>
      </w:pPr>
      <w:r w:rsidRPr="006D17E0">
        <w:rPr>
          <w:rFonts w:ascii="Arial" w:hAnsi="Arial" w:cs="Arial"/>
          <w:sz w:val="24"/>
          <w:szCs w:val="24"/>
        </w:rPr>
        <w:t>En materia de VBG, este enfoque implica comprender que la violencia puede tener manifestaciones diferenciadas y efectos agravados cuando interactúa con discriminación racial o exclusión histórica.</w:t>
      </w:r>
    </w:p>
    <w:p w14:paraId="03D8870C" w14:textId="66E89294" w:rsidR="006715A5" w:rsidRPr="00CB7432" w:rsidRDefault="008F7242" w:rsidP="00724AC9">
      <w:pPr>
        <w:jc w:val="both"/>
        <w:rPr>
          <w:rFonts w:ascii="Arial" w:hAnsi="Arial" w:cs="Arial"/>
          <w:b/>
          <w:bCs/>
          <w:sz w:val="24"/>
          <w:szCs w:val="24"/>
        </w:rPr>
      </w:pPr>
      <w:r w:rsidRPr="00CB7432">
        <w:rPr>
          <w:rFonts w:ascii="Arial" w:hAnsi="Arial" w:cs="Arial"/>
          <w:b/>
          <w:bCs/>
          <w:sz w:val="24"/>
          <w:szCs w:val="24"/>
        </w:rPr>
        <w:t xml:space="preserve">Enfoque de acción sin daño: </w:t>
      </w:r>
    </w:p>
    <w:p w14:paraId="5D3B1DBB" w14:textId="773133DE" w:rsidR="008F7242" w:rsidRPr="006D17E0" w:rsidRDefault="008F7242" w:rsidP="00724AC9">
      <w:pPr>
        <w:jc w:val="both"/>
        <w:rPr>
          <w:rFonts w:ascii="Arial" w:hAnsi="Arial" w:cs="Arial"/>
          <w:sz w:val="24"/>
          <w:szCs w:val="24"/>
        </w:rPr>
      </w:pPr>
      <w:r w:rsidRPr="006D17E0">
        <w:rPr>
          <w:rFonts w:ascii="Arial" w:hAnsi="Arial" w:cs="Arial"/>
          <w:sz w:val="24"/>
          <w:szCs w:val="24"/>
        </w:rPr>
        <w:t>Todas las actuaciones deberán contener mensajes éticos y efectuarse desde los valores y principios de convivencia humana en condiciones de pluralidad y multiculturalidad, así como de dignidad, autonomía y libertad (UNCO-PNUD, p. 20)</w:t>
      </w:r>
    </w:p>
    <w:p w14:paraId="32A06667" w14:textId="77777777" w:rsidR="009816E8" w:rsidRPr="00CB7432" w:rsidRDefault="009816E8" w:rsidP="00724AC9">
      <w:pPr>
        <w:jc w:val="both"/>
        <w:rPr>
          <w:rFonts w:ascii="Arial" w:hAnsi="Arial" w:cs="Arial"/>
          <w:b/>
          <w:bCs/>
          <w:sz w:val="24"/>
          <w:szCs w:val="24"/>
        </w:rPr>
      </w:pPr>
      <w:r w:rsidRPr="00CB7432">
        <w:rPr>
          <w:rFonts w:ascii="Arial" w:hAnsi="Arial" w:cs="Arial"/>
          <w:b/>
          <w:bCs/>
          <w:sz w:val="24"/>
          <w:szCs w:val="24"/>
        </w:rPr>
        <w:t>Enfoque global</w:t>
      </w:r>
    </w:p>
    <w:p w14:paraId="5CECEC53" w14:textId="4C92D352" w:rsidR="009816E8" w:rsidRPr="006D17E0" w:rsidRDefault="009816E8" w:rsidP="00724AC9">
      <w:pPr>
        <w:jc w:val="both"/>
        <w:rPr>
          <w:rFonts w:ascii="Arial" w:hAnsi="Arial" w:cs="Arial"/>
          <w:sz w:val="24"/>
          <w:szCs w:val="24"/>
        </w:rPr>
      </w:pPr>
      <w:r w:rsidRPr="006D17E0">
        <w:rPr>
          <w:rFonts w:ascii="Arial" w:hAnsi="Arial" w:cs="Arial"/>
          <w:sz w:val="24"/>
          <w:szCs w:val="24"/>
        </w:rPr>
        <w:t xml:space="preserve">La noción de enfoque global consiste, fundamentalmente, en la constatación de que, ante la violencia basada en género, el problema más importante es cultural. Es </w:t>
      </w:r>
      <w:r w:rsidR="00CB7432" w:rsidRPr="006D17E0">
        <w:rPr>
          <w:rFonts w:ascii="Arial" w:hAnsi="Arial" w:cs="Arial"/>
          <w:sz w:val="24"/>
          <w:szCs w:val="24"/>
        </w:rPr>
        <w:t>decir, se</w:t>
      </w:r>
      <w:r w:rsidRPr="006D17E0">
        <w:rPr>
          <w:rFonts w:ascii="Arial" w:hAnsi="Arial" w:cs="Arial"/>
          <w:sz w:val="24"/>
          <w:szCs w:val="24"/>
        </w:rPr>
        <w:t xml:space="preserve"> da por la naturalización de diferentes formas de discriminación hacia las mujeres, la cual reside en que subsisten estereotipos y prácticas sociales que, o bien las</w:t>
      </w:r>
      <w:r w:rsidR="00167CE6" w:rsidRPr="006D17E0">
        <w:rPr>
          <w:rFonts w:ascii="Arial" w:hAnsi="Arial" w:cs="Arial"/>
          <w:sz w:val="24"/>
          <w:szCs w:val="24"/>
        </w:rPr>
        <w:t xml:space="preserve"> </w:t>
      </w:r>
      <w:r w:rsidRPr="006D17E0">
        <w:rPr>
          <w:rFonts w:ascii="Arial" w:hAnsi="Arial" w:cs="Arial"/>
          <w:sz w:val="24"/>
          <w:szCs w:val="24"/>
        </w:rPr>
        <w:t>consideran “normales o naturales”, o bien asumen la posición de indiferencia o</w:t>
      </w:r>
      <w:r w:rsidR="00167CE6" w:rsidRPr="006D17E0">
        <w:rPr>
          <w:rFonts w:ascii="Arial" w:hAnsi="Arial" w:cs="Arial"/>
          <w:sz w:val="24"/>
          <w:szCs w:val="24"/>
        </w:rPr>
        <w:t xml:space="preserve"> </w:t>
      </w:r>
      <w:r w:rsidRPr="006D17E0">
        <w:rPr>
          <w:rFonts w:ascii="Arial" w:hAnsi="Arial" w:cs="Arial"/>
          <w:sz w:val="24"/>
          <w:szCs w:val="24"/>
        </w:rPr>
        <w:t xml:space="preserve">tolerancia hacia su ocurrencia. Los usos y costumbres de algunos grupos </w:t>
      </w:r>
      <w:r w:rsidR="00CB7432" w:rsidRPr="006D17E0">
        <w:rPr>
          <w:rFonts w:ascii="Arial" w:hAnsi="Arial" w:cs="Arial"/>
          <w:sz w:val="24"/>
          <w:szCs w:val="24"/>
        </w:rPr>
        <w:t>étnicos de</w:t>
      </w:r>
      <w:r w:rsidRPr="006D17E0">
        <w:rPr>
          <w:rFonts w:ascii="Arial" w:hAnsi="Arial" w:cs="Arial"/>
          <w:sz w:val="24"/>
          <w:szCs w:val="24"/>
        </w:rPr>
        <w:t xml:space="preserve"> la región y que hacen parte de nuestra comunidad consideran el maltrato contra</w:t>
      </w:r>
      <w:r w:rsidR="00167CE6" w:rsidRPr="006D17E0">
        <w:rPr>
          <w:rFonts w:ascii="Arial" w:hAnsi="Arial" w:cs="Arial"/>
          <w:sz w:val="24"/>
          <w:szCs w:val="24"/>
        </w:rPr>
        <w:t xml:space="preserve"> </w:t>
      </w:r>
      <w:r w:rsidRPr="006D17E0">
        <w:rPr>
          <w:rFonts w:ascii="Arial" w:hAnsi="Arial" w:cs="Arial"/>
          <w:sz w:val="24"/>
          <w:szCs w:val="24"/>
        </w:rPr>
        <w:t xml:space="preserve">la mujer como una forma de disciplina y corrección que las hace mejores </w:t>
      </w:r>
      <w:r w:rsidR="00167CE6" w:rsidRPr="006D17E0">
        <w:rPr>
          <w:rFonts w:ascii="Arial" w:hAnsi="Arial" w:cs="Arial"/>
          <w:sz w:val="24"/>
          <w:szCs w:val="24"/>
        </w:rPr>
        <w:t>personas; desde</w:t>
      </w:r>
      <w:r w:rsidRPr="006D17E0">
        <w:rPr>
          <w:rFonts w:ascii="Arial" w:hAnsi="Arial" w:cs="Arial"/>
          <w:sz w:val="24"/>
          <w:szCs w:val="24"/>
        </w:rPr>
        <w:t xml:space="preserve"> esta perspectiva cultural INFOTEP a través de nuestras líneas de</w:t>
      </w:r>
      <w:r w:rsidR="00167CE6" w:rsidRPr="006D17E0">
        <w:rPr>
          <w:rFonts w:ascii="Arial" w:hAnsi="Arial" w:cs="Arial"/>
          <w:sz w:val="24"/>
          <w:szCs w:val="24"/>
        </w:rPr>
        <w:t xml:space="preserve"> </w:t>
      </w:r>
      <w:r w:rsidRPr="006D17E0">
        <w:rPr>
          <w:rFonts w:ascii="Arial" w:hAnsi="Arial" w:cs="Arial"/>
          <w:sz w:val="24"/>
          <w:szCs w:val="24"/>
        </w:rPr>
        <w:t>investigación busca un acercamiento a estas culturas sin causar resistencia si no</w:t>
      </w:r>
      <w:r w:rsidR="00167CE6" w:rsidRPr="006D17E0">
        <w:rPr>
          <w:rFonts w:ascii="Arial" w:hAnsi="Arial" w:cs="Arial"/>
          <w:sz w:val="24"/>
          <w:szCs w:val="24"/>
        </w:rPr>
        <w:t xml:space="preserve"> </w:t>
      </w:r>
      <w:r w:rsidRPr="006D17E0">
        <w:rPr>
          <w:rFonts w:ascii="Arial" w:hAnsi="Arial" w:cs="Arial"/>
          <w:sz w:val="24"/>
          <w:szCs w:val="24"/>
        </w:rPr>
        <w:t>buscar herramientas que concienticen a la no violencia de genero bajo ningún</w:t>
      </w:r>
      <w:r w:rsidR="00167CE6" w:rsidRPr="006D17E0">
        <w:rPr>
          <w:rFonts w:ascii="Arial" w:hAnsi="Arial" w:cs="Arial"/>
          <w:sz w:val="24"/>
          <w:szCs w:val="24"/>
        </w:rPr>
        <w:t xml:space="preserve"> </w:t>
      </w:r>
      <w:r w:rsidRPr="006D17E0">
        <w:rPr>
          <w:rFonts w:ascii="Arial" w:hAnsi="Arial" w:cs="Arial"/>
          <w:sz w:val="24"/>
          <w:szCs w:val="24"/>
        </w:rPr>
        <w:t>esquema cultural.</w:t>
      </w:r>
    </w:p>
    <w:p w14:paraId="6A9EFFAA" w14:textId="7C04DFA1" w:rsidR="00C706DF" w:rsidRPr="00CB7432" w:rsidRDefault="00C706DF" w:rsidP="00A95DD2">
      <w:pPr>
        <w:pStyle w:val="Prrafodelista"/>
        <w:numPr>
          <w:ilvl w:val="0"/>
          <w:numId w:val="2"/>
        </w:numPr>
        <w:rPr>
          <w:rFonts w:ascii="Arial" w:hAnsi="Arial" w:cs="Arial"/>
          <w:b/>
          <w:bCs/>
          <w:sz w:val="24"/>
          <w:szCs w:val="24"/>
        </w:rPr>
      </w:pPr>
      <w:r w:rsidRPr="00CB7432">
        <w:rPr>
          <w:rFonts w:ascii="Arial" w:hAnsi="Arial" w:cs="Arial"/>
          <w:b/>
          <w:bCs/>
          <w:sz w:val="24"/>
          <w:szCs w:val="24"/>
        </w:rPr>
        <w:t>OBJETIVOS</w:t>
      </w:r>
    </w:p>
    <w:p w14:paraId="70C30F8C" w14:textId="77777777" w:rsidR="00C706DF" w:rsidRPr="00CB7432" w:rsidRDefault="00C706DF" w:rsidP="00C706DF">
      <w:pPr>
        <w:rPr>
          <w:rFonts w:ascii="Arial" w:hAnsi="Arial" w:cs="Arial"/>
          <w:b/>
          <w:bCs/>
          <w:sz w:val="24"/>
          <w:szCs w:val="24"/>
        </w:rPr>
      </w:pPr>
      <w:r w:rsidRPr="00CB7432">
        <w:rPr>
          <w:rFonts w:ascii="Arial" w:hAnsi="Arial" w:cs="Arial"/>
          <w:b/>
          <w:bCs/>
          <w:sz w:val="24"/>
          <w:szCs w:val="24"/>
        </w:rPr>
        <w:t>3.1</w:t>
      </w:r>
      <w:r w:rsidRPr="00CB7432">
        <w:rPr>
          <w:rFonts w:ascii="Arial" w:hAnsi="Arial" w:cs="Arial"/>
          <w:b/>
          <w:bCs/>
          <w:sz w:val="24"/>
          <w:szCs w:val="24"/>
        </w:rPr>
        <w:tab/>
        <w:t>General</w:t>
      </w:r>
    </w:p>
    <w:p w14:paraId="1AF87FC7" w14:textId="7B7955BF" w:rsidR="005B2A32" w:rsidRPr="006D17E0" w:rsidRDefault="005B2A32" w:rsidP="00724AC9">
      <w:pPr>
        <w:jc w:val="both"/>
        <w:rPr>
          <w:rFonts w:ascii="Arial" w:hAnsi="Arial" w:cs="Arial"/>
          <w:sz w:val="24"/>
          <w:szCs w:val="24"/>
        </w:rPr>
      </w:pPr>
      <w:r w:rsidRPr="006D17E0">
        <w:rPr>
          <w:rFonts w:ascii="Arial" w:hAnsi="Arial" w:cs="Arial"/>
          <w:sz w:val="24"/>
          <w:szCs w:val="24"/>
        </w:rPr>
        <w:t xml:space="preserve">Garantizar un ambiente institucional seguro e inclusivo que promueva la equidad e igualdad de género, mediante el fortalecimiento de relaciones basadas en el </w:t>
      </w:r>
      <w:r w:rsidRPr="006D17E0">
        <w:rPr>
          <w:rFonts w:ascii="Arial" w:hAnsi="Arial" w:cs="Arial"/>
          <w:sz w:val="24"/>
          <w:szCs w:val="24"/>
        </w:rPr>
        <w:lastRenderedPageBreak/>
        <w:t>respeto, la dignidad humana, la tolerancia y el reconocimiento de la diversidad, implementando estrategias integrales de prevención, detección, atención e intervención frente a las violencias basadas en género.</w:t>
      </w:r>
    </w:p>
    <w:p w14:paraId="135B7724" w14:textId="06385231" w:rsidR="00C706DF" w:rsidRPr="00CB7432" w:rsidRDefault="00C706DF" w:rsidP="00C706DF">
      <w:pPr>
        <w:rPr>
          <w:rFonts w:ascii="Arial" w:hAnsi="Arial" w:cs="Arial"/>
          <w:b/>
          <w:bCs/>
          <w:sz w:val="24"/>
          <w:szCs w:val="24"/>
        </w:rPr>
      </w:pPr>
      <w:r w:rsidRPr="006D17E0">
        <w:rPr>
          <w:rFonts w:ascii="Arial" w:hAnsi="Arial" w:cs="Arial"/>
          <w:sz w:val="24"/>
          <w:szCs w:val="24"/>
        </w:rPr>
        <w:t>3.2</w:t>
      </w:r>
      <w:r w:rsidRPr="006D17E0">
        <w:rPr>
          <w:rFonts w:ascii="Arial" w:hAnsi="Arial" w:cs="Arial"/>
          <w:sz w:val="24"/>
          <w:szCs w:val="24"/>
        </w:rPr>
        <w:tab/>
      </w:r>
      <w:r w:rsidRPr="00CB7432">
        <w:rPr>
          <w:rFonts w:ascii="Arial" w:hAnsi="Arial" w:cs="Arial"/>
          <w:b/>
          <w:bCs/>
          <w:sz w:val="24"/>
          <w:szCs w:val="24"/>
        </w:rPr>
        <w:t>Específicos</w:t>
      </w:r>
    </w:p>
    <w:p w14:paraId="0B201B87" w14:textId="49235B2B" w:rsidR="00B76ECF" w:rsidRPr="006D17E0" w:rsidRDefault="00B76ECF" w:rsidP="00724AC9">
      <w:pPr>
        <w:jc w:val="both"/>
        <w:rPr>
          <w:rFonts w:ascii="Arial" w:hAnsi="Arial" w:cs="Arial"/>
          <w:sz w:val="24"/>
          <w:szCs w:val="24"/>
        </w:rPr>
      </w:pPr>
      <w:r w:rsidRPr="006D17E0">
        <w:rPr>
          <w:rFonts w:ascii="Arial" w:hAnsi="Arial" w:cs="Arial"/>
          <w:sz w:val="24"/>
          <w:szCs w:val="24"/>
        </w:rPr>
        <w:t xml:space="preserve">Implementar acciones formativas sistemáticas </w:t>
      </w:r>
      <w:r w:rsidR="000D1868" w:rsidRPr="006D17E0">
        <w:rPr>
          <w:rFonts w:ascii="Arial" w:hAnsi="Arial" w:cs="Arial"/>
          <w:sz w:val="24"/>
          <w:szCs w:val="24"/>
        </w:rPr>
        <w:t>dirigidas a</w:t>
      </w:r>
      <w:r w:rsidR="006D47DA" w:rsidRPr="006D17E0">
        <w:rPr>
          <w:rFonts w:ascii="Arial" w:hAnsi="Arial" w:cs="Arial"/>
          <w:sz w:val="24"/>
          <w:szCs w:val="24"/>
        </w:rPr>
        <w:t xml:space="preserve"> la comunidad </w:t>
      </w:r>
      <w:r w:rsidR="005F1CA6" w:rsidRPr="006D17E0">
        <w:rPr>
          <w:rFonts w:ascii="Arial" w:hAnsi="Arial" w:cs="Arial"/>
          <w:sz w:val="24"/>
          <w:szCs w:val="24"/>
        </w:rPr>
        <w:t>académica,</w:t>
      </w:r>
      <w:r w:rsidRPr="006D17E0">
        <w:rPr>
          <w:rFonts w:ascii="Arial" w:hAnsi="Arial" w:cs="Arial"/>
          <w:sz w:val="24"/>
          <w:szCs w:val="24"/>
        </w:rPr>
        <w:t xml:space="preserve"> enfocadas en la identificación, prevención y atención de las diversas formas de violencia y acoso</w:t>
      </w:r>
      <w:r w:rsidR="004C1570" w:rsidRPr="006D17E0">
        <w:rPr>
          <w:rFonts w:ascii="Arial" w:hAnsi="Arial" w:cs="Arial"/>
          <w:sz w:val="24"/>
          <w:szCs w:val="24"/>
        </w:rPr>
        <w:t>.</w:t>
      </w:r>
    </w:p>
    <w:p w14:paraId="32034114" w14:textId="3961DD01" w:rsidR="00397096" w:rsidRPr="006D17E0" w:rsidRDefault="00397096" w:rsidP="00724AC9">
      <w:pPr>
        <w:jc w:val="both"/>
        <w:rPr>
          <w:rFonts w:ascii="Arial" w:hAnsi="Arial" w:cs="Arial"/>
          <w:sz w:val="24"/>
          <w:szCs w:val="24"/>
        </w:rPr>
      </w:pPr>
      <w:r w:rsidRPr="006D17E0">
        <w:rPr>
          <w:rFonts w:ascii="Arial" w:hAnsi="Arial" w:cs="Arial"/>
          <w:sz w:val="24"/>
          <w:szCs w:val="24"/>
        </w:rPr>
        <w:t>Promover, desde los procesos de Gestión del Talento Humano y Bienestar Universitario, estrategias orientadas al fortalecimiento de relaciones interpersonales basadas en el respeto por la diversidad, la comunicación asertiva, l</w:t>
      </w:r>
      <w:r w:rsidR="004D6AF7" w:rsidRPr="006D17E0">
        <w:rPr>
          <w:rFonts w:ascii="Arial" w:hAnsi="Arial" w:cs="Arial"/>
          <w:sz w:val="24"/>
          <w:szCs w:val="24"/>
        </w:rPr>
        <w:t xml:space="preserve">a </w:t>
      </w:r>
      <w:r w:rsidRPr="006D17E0">
        <w:rPr>
          <w:rFonts w:ascii="Arial" w:hAnsi="Arial" w:cs="Arial"/>
          <w:sz w:val="24"/>
          <w:szCs w:val="24"/>
        </w:rPr>
        <w:t>corresponsabilidad y la solidaridad, contribuyendo a la construcción de un clima organizacional inclusivo y libre de violencias.</w:t>
      </w:r>
    </w:p>
    <w:p w14:paraId="3A0C3D2D" w14:textId="5A825D43" w:rsidR="003E1747" w:rsidRPr="006D17E0" w:rsidRDefault="003E1747" w:rsidP="00724AC9">
      <w:pPr>
        <w:jc w:val="both"/>
        <w:rPr>
          <w:rFonts w:ascii="Arial" w:hAnsi="Arial" w:cs="Arial"/>
          <w:sz w:val="24"/>
          <w:szCs w:val="24"/>
        </w:rPr>
      </w:pPr>
      <w:r w:rsidRPr="006D17E0">
        <w:rPr>
          <w:rFonts w:ascii="Arial" w:hAnsi="Arial" w:cs="Arial"/>
          <w:sz w:val="24"/>
          <w:szCs w:val="24"/>
        </w:rPr>
        <w:t xml:space="preserve">Construir </w:t>
      </w:r>
      <w:r w:rsidR="00EE53FE" w:rsidRPr="006D17E0">
        <w:rPr>
          <w:rFonts w:ascii="Arial" w:hAnsi="Arial" w:cs="Arial"/>
          <w:sz w:val="24"/>
          <w:szCs w:val="24"/>
        </w:rPr>
        <w:t xml:space="preserve">y operativizar </w:t>
      </w:r>
      <w:r w:rsidRPr="006D17E0">
        <w:rPr>
          <w:rFonts w:ascii="Arial" w:hAnsi="Arial" w:cs="Arial"/>
          <w:sz w:val="24"/>
          <w:szCs w:val="24"/>
        </w:rPr>
        <w:t>la ruta de atención en los diferentes casos de violencia y acoso en</w:t>
      </w:r>
      <w:r w:rsidR="00EE53FE" w:rsidRPr="006D17E0">
        <w:rPr>
          <w:rFonts w:ascii="Arial" w:hAnsi="Arial" w:cs="Arial"/>
          <w:sz w:val="24"/>
          <w:szCs w:val="24"/>
        </w:rPr>
        <w:t xml:space="preserve"> </w:t>
      </w:r>
      <w:r w:rsidRPr="006D17E0">
        <w:rPr>
          <w:rFonts w:ascii="Arial" w:hAnsi="Arial" w:cs="Arial"/>
          <w:sz w:val="24"/>
          <w:szCs w:val="24"/>
        </w:rPr>
        <w:t>el contexto</w:t>
      </w:r>
      <w:r w:rsidR="00EA7C33" w:rsidRPr="006D17E0">
        <w:rPr>
          <w:rFonts w:ascii="Arial" w:hAnsi="Arial" w:cs="Arial"/>
          <w:sz w:val="24"/>
          <w:szCs w:val="24"/>
        </w:rPr>
        <w:t xml:space="preserve"> de la comunidad académica</w:t>
      </w:r>
      <w:r w:rsidRPr="006D17E0">
        <w:rPr>
          <w:rFonts w:ascii="Arial" w:hAnsi="Arial" w:cs="Arial"/>
          <w:sz w:val="24"/>
          <w:szCs w:val="24"/>
        </w:rPr>
        <w:t>.</w:t>
      </w:r>
    </w:p>
    <w:p w14:paraId="3809FE42" w14:textId="3A47D6C4" w:rsidR="003E1747" w:rsidRPr="006D17E0" w:rsidRDefault="003E1747" w:rsidP="00724AC9">
      <w:pPr>
        <w:jc w:val="both"/>
        <w:rPr>
          <w:rFonts w:ascii="Arial" w:hAnsi="Arial" w:cs="Arial"/>
          <w:sz w:val="24"/>
          <w:szCs w:val="24"/>
        </w:rPr>
      </w:pPr>
      <w:r w:rsidRPr="006D17E0">
        <w:rPr>
          <w:rFonts w:ascii="Arial" w:hAnsi="Arial" w:cs="Arial"/>
          <w:sz w:val="24"/>
          <w:szCs w:val="24"/>
        </w:rPr>
        <w:t xml:space="preserve">Crear un comité de </w:t>
      </w:r>
      <w:r w:rsidR="009B0CA1" w:rsidRPr="006D17E0">
        <w:rPr>
          <w:rFonts w:ascii="Arial" w:hAnsi="Arial" w:cs="Arial"/>
          <w:sz w:val="24"/>
          <w:szCs w:val="24"/>
        </w:rPr>
        <w:t>atención institucional</w:t>
      </w:r>
      <w:r w:rsidRPr="006D17E0">
        <w:rPr>
          <w:rFonts w:ascii="Arial" w:hAnsi="Arial" w:cs="Arial"/>
          <w:sz w:val="24"/>
          <w:szCs w:val="24"/>
        </w:rPr>
        <w:t xml:space="preserve"> que garantice la no</w:t>
      </w:r>
      <w:r w:rsidR="00DF382C" w:rsidRPr="006D17E0">
        <w:rPr>
          <w:rFonts w:ascii="Arial" w:hAnsi="Arial" w:cs="Arial"/>
          <w:sz w:val="24"/>
          <w:szCs w:val="24"/>
        </w:rPr>
        <w:t xml:space="preserve"> </w:t>
      </w:r>
      <w:r w:rsidRPr="006D17E0">
        <w:rPr>
          <w:rFonts w:ascii="Arial" w:hAnsi="Arial" w:cs="Arial"/>
          <w:sz w:val="24"/>
          <w:szCs w:val="24"/>
        </w:rPr>
        <w:t>vulneración y el restablecimiento de derechos en caso de que algún miembro</w:t>
      </w:r>
      <w:r w:rsidR="00DF5F24" w:rsidRPr="006D17E0">
        <w:rPr>
          <w:rFonts w:ascii="Arial" w:hAnsi="Arial" w:cs="Arial"/>
          <w:sz w:val="24"/>
          <w:szCs w:val="24"/>
        </w:rPr>
        <w:t xml:space="preserve"> </w:t>
      </w:r>
      <w:r w:rsidRPr="006D17E0">
        <w:rPr>
          <w:rFonts w:ascii="Arial" w:hAnsi="Arial" w:cs="Arial"/>
          <w:sz w:val="24"/>
          <w:szCs w:val="24"/>
        </w:rPr>
        <w:t>de nuestra comunidad infoteista sea víctima de violencia.</w:t>
      </w:r>
    </w:p>
    <w:p w14:paraId="3375A14D" w14:textId="77777777" w:rsidR="00CD2BB3" w:rsidRPr="006D17E0" w:rsidRDefault="003D76D5" w:rsidP="00724AC9">
      <w:pPr>
        <w:jc w:val="both"/>
        <w:rPr>
          <w:rFonts w:ascii="Arial" w:hAnsi="Arial" w:cs="Arial"/>
          <w:sz w:val="24"/>
          <w:szCs w:val="24"/>
        </w:rPr>
      </w:pPr>
      <w:r w:rsidRPr="006D17E0">
        <w:rPr>
          <w:rFonts w:ascii="Arial" w:hAnsi="Arial" w:cs="Arial"/>
          <w:sz w:val="24"/>
          <w:szCs w:val="24"/>
        </w:rPr>
        <w:t>Consolidar una cultura institucional de corresponsabilidad que incentive la denuncia oportuna de situaciones de violencia y acoso</w:t>
      </w:r>
      <w:r w:rsidR="00CD2BB3" w:rsidRPr="006D17E0">
        <w:rPr>
          <w:rFonts w:ascii="Arial" w:hAnsi="Arial" w:cs="Arial"/>
          <w:sz w:val="24"/>
          <w:szCs w:val="24"/>
        </w:rPr>
        <w:t>.</w:t>
      </w:r>
      <w:r w:rsidRPr="006D17E0">
        <w:rPr>
          <w:rFonts w:ascii="Arial" w:hAnsi="Arial" w:cs="Arial"/>
          <w:sz w:val="24"/>
          <w:szCs w:val="24"/>
        </w:rPr>
        <w:t xml:space="preserve"> </w:t>
      </w:r>
    </w:p>
    <w:p w14:paraId="782CF5EA" w14:textId="794A3640" w:rsidR="003D76D5" w:rsidRPr="006D17E0" w:rsidRDefault="00CD2BB3" w:rsidP="00724AC9">
      <w:pPr>
        <w:jc w:val="both"/>
        <w:rPr>
          <w:rFonts w:ascii="Arial" w:hAnsi="Arial" w:cs="Arial"/>
          <w:sz w:val="24"/>
          <w:szCs w:val="24"/>
        </w:rPr>
      </w:pPr>
      <w:r w:rsidRPr="006D17E0">
        <w:rPr>
          <w:rFonts w:ascii="Arial" w:hAnsi="Arial" w:cs="Arial"/>
          <w:sz w:val="24"/>
          <w:szCs w:val="24"/>
        </w:rPr>
        <w:t>Garantizar</w:t>
      </w:r>
      <w:r w:rsidR="003D76D5" w:rsidRPr="006D17E0">
        <w:rPr>
          <w:rFonts w:ascii="Arial" w:hAnsi="Arial" w:cs="Arial"/>
          <w:sz w:val="24"/>
          <w:szCs w:val="24"/>
        </w:rPr>
        <w:t xml:space="preserve"> mecanismos seguros, confidenciales y libres de represalias que aseguren la activación inmediata de las rutas de atención, protección e intervención.</w:t>
      </w:r>
    </w:p>
    <w:p w14:paraId="6A47A702" w14:textId="77777777" w:rsidR="00246D0E" w:rsidRPr="006D17E0" w:rsidRDefault="00B4364F" w:rsidP="00724AC9">
      <w:pPr>
        <w:jc w:val="both"/>
        <w:rPr>
          <w:rFonts w:ascii="Arial" w:hAnsi="Arial" w:cs="Arial"/>
          <w:sz w:val="24"/>
          <w:szCs w:val="24"/>
        </w:rPr>
      </w:pPr>
      <w:r w:rsidRPr="006D17E0">
        <w:rPr>
          <w:rFonts w:ascii="Arial" w:hAnsi="Arial" w:cs="Arial"/>
          <w:sz w:val="24"/>
          <w:szCs w:val="24"/>
        </w:rPr>
        <w:t xml:space="preserve">Implementar </w:t>
      </w:r>
      <w:r w:rsidR="00253275" w:rsidRPr="006D17E0">
        <w:rPr>
          <w:rFonts w:ascii="Arial" w:hAnsi="Arial" w:cs="Arial"/>
          <w:sz w:val="24"/>
          <w:szCs w:val="24"/>
        </w:rPr>
        <w:t xml:space="preserve">una política institucional que establezca de manera clara los procedimientos legales y disciplinarios aplicables ante la denuncia de cualquier tipo de violencia, </w:t>
      </w:r>
    </w:p>
    <w:p w14:paraId="48067316" w14:textId="0D6B8355" w:rsidR="00253275" w:rsidRPr="006D17E0" w:rsidRDefault="004E5A09" w:rsidP="00724AC9">
      <w:pPr>
        <w:jc w:val="both"/>
        <w:rPr>
          <w:rFonts w:ascii="Arial" w:hAnsi="Arial" w:cs="Arial"/>
          <w:sz w:val="24"/>
          <w:szCs w:val="24"/>
        </w:rPr>
      </w:pPr>
      <w:r w:rsidRPr="006D17E0">
        <w:rPr>
          <w:rFonts w:ascii="Arial" w:hAnsi="Arial" w:cs="Arial"/>
          <w:sz w:val="24"/>
          <w:szCs w:val="24"/>
        </w:rPr>
        <w:t>Definir</w:t>
      </w:r>
      <w:r w:rsidR="00253275" w:rsidRPr="006D17E0">
        <w:rPr>
          <w:rFonts w:ascii="Arial" w:hAnsi="Arial" w:cs="Arial"/>
          <w:sz w:val="24"/>
          <w:szCs w:val="24"/>
        </w:rPr>
        <w:t xml:space="preserve"> las rutas de actuación, las garantías del debido proceso y las consecuencias jurídicas y disciplinarias para las personas involucradas.</w:t>
      </w:r>
    </w:p>
    <w:p w14:paraId="5B257FA5" w14:textId="67C5BFC4" w:rsidR="00226A72" w:rsidRPr="006D17E0" w:rsidRDefault="00226A72" w:rsidP="00724AC9">
      <w:pPr>
        <w:jc w:val="both"/>
        <w:rPr>
          <w:rFonts w:ascii="Arial" w:hAnsi="Arial" w:cs="Arial"/>
          <w:sz w:val="24"/>
          <w:szCs w:val="24"/>
        </w:rPr>
      </w:pPr>
      <w:r w:rsidRPr="006D17E0">
        <w:rPr>
          <w:rFonts w:ascii="Arial" w:hAnsi="Arial" w:cs="Arial"/>
          <w:sz w:val="24"/>
          <w:szCs w:val="24"/>
        </w:rPr>
        <w:t>Garantizar la socialización amplia, permanente y accesible del protocolo institucional y de la ruta de atención frente a la vulneración de derechos, asegurando que todos los miembros de la comunidad educativa conozcan los mecanismos de denuncia, protección y acompañamiento disponibles.</w:t>
      </w:r>
    </w:p>
    <w:p w14:paraId="6C152933" w14:textId="11E48288" w:rsidR="006F3130" w:rsidRPr="00CB7432" w:rsidRDefault="006F3130" w:rsidP="00EB04AC">
      <w:pPr>
        <w:pStyle w:val="Prrafodelista"/>
        <w:numPr>
          <w:ilvl w:val="0"/>
          <w:numId w:val="2"/>
        </w:numPr>
        <w:rPr>
          <w:rFonts w:ascii="Arial" w:hAnsi="Arial" w:cs="Arial"/>
          <w:b/>
          <w:bCs/>
          <w:sz w:val="24"/>
          <w:szCs w:val="24"/>
        </w:rPr>
      </w:pPr>
      <w:r w:rsidRPr="00CB7432">
        <w:rPr>
          <w:rFonts w:ascii="Arial" w:hAnsi="Arial" w:cs="Arial"/>
          <w:b/>
          <w:bCs/>
          <w:sz w:val="24"/>
          <w:szCs w:val="24"/>
        </w:rPr>
        <w:t>ALCANCE Y AMBITO DE APLICACIÓN</w:t>
      </w:r>
    </w:p>
    <w:p w14:paraId="286AFAFB" w14:textId="0A8B6B73" w:rsidR="00F747BF" w:rsidRPr="006D17E0" w:rsidRDefault="002C5CBA" w:rsidP="00724AC9">
      <w:pPr>
        <w:jc w:val="both"/>
        <w:rPr>
          <w:rFonts w:ascii="Arial" w:hAnsi="Arial" w:cs="Arial"/>
          <w:sz w:val="24"/>
          <w:szCs w:val="24"/>
        </w:rPr>
      </w:pPr>
      <w:r w:rsidRPr="006D17E0">
        <w:rPr>
          <w:rFonts w:ascii="Arial" w:hAnsi="Arial" w:cs="Arial"/>
          <w:sz w:val="24"/>
          <w:szCs w:val="24"/>
        </w:rPr>
        <w:t xml:space="preserve">El alcance del </w:t>
      </w:r>
      <w:r w:rsidR="00C03842" w:rsidRPr="006D17E0">
        <w:rPr>
          <w:rFonts w:ascii="Arial" w:hAnsi="Arial" w:cs="Arial"/>
          <w:sz w:val="24"/>
          <w:szCs w:val="24"/>
        </w:rPr>
        <w:t>presente protocolo</w:t>
      </w:r>
      <w:r w:rsidRPr="006D17E0">
        <w:rPr>
          <w:rFonts w:ascii="Arial" w:hAnsi="Arial" w:cs="Arial"/>
          <w:sz w:val="24"/>
          <w:szCs w:val="24"/>
        </w:rPr>
        <w:t xml:space="preserve"> </w:t>
      </w:r>
      <w:r w:rsidR="00C03842" w:rsidRPr="006D17E0">
        <w:rPr>
          <w:rFonts w:ascii="Arial" w:hAnsi="Arial" w:cs="Arial"/>
          <w:sz w:val="24"/>
          <w:szCs w:val="24"/>
        </w:rPr>
        <w:t xml:space="preserve">se encuentra </w:t>
      </w:r>
      <w:r w:rsidR="00185F38" w:rsidRPr="006D17E0">
        <w:rPr>
          <w:rFonts w:ascii="Arial" w:hAnsi="Arial" w:cs="Arial"/>
          <w:sz w:val="24"/>
          <w:szCs w:val="24"/>
        </w:rPr>
        <w:t xml:space="preserve">sujeto al </w:t>
      </w:r>
      <w:r w:rsidR="00F747BF" w:rsidRPr="006D17E0">
        <w:rPr>
          <w:rFonts w:ascii="Arial" w:hAnsi="Arial" w:cs="Arial"/>
          <w:sz w:val="24"/>
          <w:szCs w:val="24"/>
        </w:rPr>
        <w:t xml:space="preserve"> marco </w:t>
      </w:r>
      <w:r w:rsidR="00185F38" w:rsidRPr="006D17E0">
        <w:rPr>
          <w:rFonts w:ascii="Arial" w:hAnsi="Arial" w:cs="Arial"/>
          <w:sz w:val="24"/>
          <w:szCs w:val="24"/>
        </w:rPr>
        <w:t>normativo</w:t>
      </w:r>
      <w:r w:rsidR="00AE7095" w:rsidRPr="006D17E0">
        <w:rPr>
          <w:rFonts w:ascii="Arial" w:hAnsi="Arial" w:cs="Arial"/>
          <w:sz w:val="24"/>
          <w:szCs w:val="24"/>
        </w:rPr>
        <w:t xml:space="preserve"> interno</w:t>
      </w:r>
      <w:r w:rsidR="00A929A1" w:rsidRPr="006D17E0">
        <w:rPr>
          <w:rFonts w:ascii="Arial" w:hAnsi="Arial" w:cs="Arial"/>
          <w:sz w:val="24"/>
          <w:szCs w:val="24"/>
        </w:rPr>
        <w:t xml:space="preserve"> del INFOTEP</w:t>
      </w:r>
      <w:r w:rsidR="00F747BF" w:rsidRPr="006D17E0">
        <w:rPr>
          <w:rFonts w:ascii="Arial" w:hAnsi="Arial" w:cs="Arial"/>
          <w:sz w:val="24"/>
          <w:szCs w:val="24"/>
        </w:rPr>
        <w:t xml:space="preserve">  aplicable a las Violencias Basadas en Género </w:t>
      </w:r>
      <w:r w:rsidR="00AC2699" w:rsidRPr="006D17E0">
        <w:rPr>
          <w:rFonts w:ascii="Arial" w:hAnsi="Arial" w:cs="Arial"/>
          <w:sz w:val="24"/>
          <w:szCs w:val="24"/>
        </w:rPr>
        <w:t xml:space="preserve">sustentado </w:t>
      </w:r>
      <w:r w:rsidR="00F747BF" w:rsidRPr="006D17E0">
        <w:rPr>
          <w:rFonts w:ascii="Arial" w:hAnsi="Arial" w:cs="Arial"/>
          <w:sz w:val="24"/>
          <w:szCs w:val="24"/>
        </w:rPr>
        <w:t>en la</w:t>
      </w:r>
      <w:r w:rsidR="00355A7F" w:rsidRPr="006D17E0">
        <w:rPr>
          <w:rFonts w:ascii="Arial" w:hAnsi="Arial" w:cs="Arial"/>
          <w:sz w:val="24"/>
          <w:szCs w:val="24"/>
        </w:rPr>
        <w:t xml:space="preserve"> normativa vi</w:t>
      </w:r>
      <w:r w:rsidR="001B7EB0" w:rsidRPr="006D17E0">
        <w:rPr>
          <w:rFonts w:ascii="Arial" w:hAnsi="Arial" w:cs="Arial"/>
          <w:sz w:val="24"/>
          <w:szCs w:val="24"/>
        </w:rPr>
        <w:t>gente</w:t>
      </w:r>
      <w:r w:rsidR="00F747BF" w:rsidRPr="006D17E0">
        <w:rPr>
          <w:rFonts w:ascii="Arial" w:hAnsi="Arial" w:cs="Arial"/>
          <w:sz w:val="24"/>
          <w:szCs w:val="24"/>
        </w:rPr>
        <w:t xml:space="preserve"> particularmente</w:t>
      </w:r>
      <w:r w:rsidR="001B7EB0" w:rsidRPr="006D17E0">
        <w:rPr>
          <w:rFonts w:ascii="Arial" w:hAnsi="Arial" w:cs="Arial"/>
          <w:sz w:val="24"/>
          <w:szCs w:val="24"/>
        </w:rPr>
        <w:t xml:space="preserve"> en</w:t>
      </w:r>
      <w:r w:rsidR="00F747BF" w:rsidRPr="006D17E0">
        <w:rPr>
          <w:rFonts w:ascii="Arial" w:hAnsi="Arial" w:cs="Arial"/>
          <w:sz w:val="24"/>
          <w:szCs w:val="24"/>
        </w:rPr>
        <w:t xml:space="preserve"> la Ley 1257 de 2008, la Ley 2365 de 2024, la Resolución 014466 de 2022 y demás disposiciones concordantes, cualquier conducta constitutiva de violencia basada en género, acoso, discriminación o vulneración de derechos, cometida por miembros de la comunidad </w:t>
      </w:r>
      <w:r w:rsidR="00BC7E70" w:rsidRPr="006D17E0">
        <w:rPr>
          <w:rFonts w:ascii="Arial" w:hAnsi="Arial" w:cs="Arial"/>
          <w:sz w:val="24"/>
          <w:szCs w:val="24"/>
        </w:rPr>
        <w:t>infoteista</w:t>
      </w:r>
      <w:r w:rsidR="00F747BF" w:rsidRPr="006D17E0">
        <w:rPr>
          <w:rFonts w:ascii="Arial" w:hAnsi="Arial" w:cs="Arial"/>
          <w:sz w:val="24"/>
          <w:szCs w:val="24"/>
        </w:rPr>
        <w:t xml:space="preserve"> o por </w:t>
      </w:r>
      <w:r w:rsidR="00F747BF" w:rsidRPr="006D17E0">
        <w:rPr>
          <w:rFonts w:ascii="Arial" w:hAnsi="Arial" w:cs="Arial"/>
          <w:sz w:val="24"/>
          <w:szCs w:val="24"/>
        </w:rPr>
        <w:lastRenderedPageBreak/>
        <w:t>terceros que interactúen con la institución, dará lugar a la activación inmediata de las rutas institucionales de atención y protección, así como al inicio de los procedimientos disciplinarios, administrativos y, de ser procedente, penales correspondientes.</w:t>
      </w:r>
    </w:p>
    <w:p w14:paraId="2B2B25CF" w14:textId="77777777" w:rsidR="00F747BF" w:rsidRPr="006D17E0" w:rsidRDefault="00F747BF" w:rsidP="00724AC9">
      <w:pPr>
        <w:jc w:val="both"/>
        <w:rPr>
          <w:rFonts w:ascii="Arial" w:hAnsi="Arial" w:cs="Arial"/>
          <w:sz w:val="24"/>
          <w:szCs w:val="24"/>
        </w:rPr>
      </w:pPr>
      <w:r w:rsidRPr="006D17E0">
        <w:rPr>
          <w:rFonts w:ascii="Arial" w:hAnsi="Arial" w:cs="Arial"/>
          <w:sz w:val="24"/>
          <w:szCs w:val="24"/>
        </w:rPr>
        <w:t>Las conductas que configuren violencia basada en género podrán acarrear sanciones que incluyen, según la gravedad del caso y conforme al debido proceso, amonestaciones, suspensión, terminación de vínculo contractual o académico, cancelación de matrícula, destitución, inhabilidades institucionales y la remisión obligatoria a las autoridades competentes.</w:t>
      </w:r>
    </w:p>
    <w:p w14:paraId="464F61EF" w14:textId="0EF51D5A" w:rsidR="00D52B94" w:rsidRPr="006D17E0" w:rsidRDefault="00F747BF" w:rsidP="00724AC9">
      <w:pPr>
        <w:jc w:val="both"/>
        <w:rPr>
          <w:rFonts w:ascii="Arial" w:hAnsi="Arial" w:cs="Arial"/>
          <w:sz w:val="24"/>
          <w:szCs w:val="24"/>
        </w:rPr>
      </w:pPr>
      <w:r w:rsidRPr="006D17E0">
        <w:rPr>
          <w:rFonts w:ascii="Arial" w:hAnsi="Arial" w:cs="Arial"/>
          <w:sz w:val="24"/>
          <w:szCs w:val="24"/>
        </w:rPr>
        <w:t>La omisión, tolerancia o encubrimiento de hechos constitutivos de violencia basada en género también generará responsabilidad disciplinaria y administrativa, sin perjuicio de las acciones constitucionales o legales a que haya lugar.</w:t>
      </w:r>
    </w:p>
    <w:p w14:paraId="39D727B2" w14:textId="647C067B" w:rsidR="00DC4891" w:rsidRPr="006D17E0" w:rsidRDefault="00DC4891" w:rsidP="00724AC9">
      <w:pPr>
        <w:jc w:val="both"/>
        <w:rPr>
          <w:rFonts w:ascii="Arial" w:hAnsi="Arial" w:cs="Arial"/>
          <w:sz w:val="24"/>
          <w:szCs w:val="24"/>
        </w:rPr>
      </w:pPr>
      <w:r w:rsidRPr="006D17E0">
        <w:rPr>
          <w:rFonts w:ascii="Arial" w:hAnsi="Arial" w:cs="Arial"/>
          <w:sz w:val="24"/>
          <w:szCs w:val="24"/>
        </w:rPr>
        <w:t xml:space="preserve">Las personas que, por razones contractuales, </w:t>
      </w:r>
      <w:r w:rsidR="00CD60DA" w:rsidRPr="006D17E0">
        <w:rPr>
          <w:rFonts w:ascii="Arial" w:hAnsi="Arial" w:cs="Arial"/>
          <w:sz w:val="24"/>
          <w:szCs w:val="24"/>
        </w:rPr>
        <w:t>académicas estén</w:t>
      </w:r>
      <w:r w:rsidRPr="006D17E0">
        <w:rPr>
          <w:rFonts w:ascii="Arial" w:hAnsi="Arial" w:cs="Arial"/>
          <w:sz w:val="24"/>
          <w:szCs w:val="24"/>
        </w:rPr>
        <w:t xml:space="preserve"> en representación de</w:t>
      </w:r>
      <w:r w:rsidR="00212215" w:rsidRPr="006D17E0">
        <w:rPr>
          <w:rFonts w:ascii="Arial" w:hAnsi="Arial" w:cs="Arial"/>
          <w:sz w:val="24"/>
          <w:szCs w:val="24"/>
        </w:rPr>
        <w:t>l Infotep</w:t>
      </w:r>
      <w:r w:rsidRPr="006D17E0">
        <w:rPr>
          <w:rFonts w:ascii="Arial" w:hAnsi="Arial" w:cs="Arial"/>
          <w:sz w:val="24"/>
          <w:szCs w:val="24"/>
        </w:rPr>
        <w:t xml:space="preserve"> por fuera del campus, </w:t>
      </w:r>
      <w:r w:rsidR="00AE3104" w:rsidRPr="006D17E0">
        <w:rPr>
          <w:rFonts w:ascii="Arial" w:hAnsi="Arial" w:cs="Arial"/>
          <w:sz w:val="24"/>
          <w:szCs w:val="24"/>
        </w:rPr>
        <w:t>contarán con</w:t>
      </w:r>
      <w:r w:rsidRPr="006D17E0">
        <w:rPr>
          <w:rFonts w:ascii="Arial" w:hAnsi="Arial" w:cs="Arial"/>
          <w:sz w:val="24"/>
          <w:szCs w:val="24"/>
        </w:rPr>
        <w:t xml:space="preserve"> el</w:t>
      </w:r>
      <w:r w:rsidR="00CD60DA" w:rsidRPr="006D17E0">
        <w:rPr>
          <w:rFonts w:ascii="Arial" w:hAnsi="Arial" w:cs="Arial"/>
          <w:sz w:val="24"/>
          <w:szCs w:val="24"/>
        </w:rPr>
        <w:t xml:space="preserve"> debido</w:t>
      </w:r>
      <w:r w:rsidRPr="006D17E0">
        <w:rPr>
          <w:rFonts w:ascii="Arial" w:hAnsi="Arial" w:cs="Arial"/>
          <w:sz w:val="24"/>
          <w:szCs w:val="24"/>
        </w:rPr>
        <w:t xml:space="preserve"> acompañamiento </w:t>
      </w:r>
    </w:p>
    <w:p w14:paraId="239E182F" w14:textId="44AC90CB" w:rsidR="007A109A" w:rsidRPr="006D17E0" w:rsidRDefault="00DC4891" w:rsidP="00724AC9">
      <w:pPr>
        <w:jc w:val="both"/>
        <w:rPr>
          <w:rFonts w:ascii="Arial" w:hAnsi="Arial" w:cs="Arial"/>
          <w:sz w:val="24"/>
          <w:szCs w:val="24"/>
        </w:rPr>
      </w:pPr>
      <w:r w:rsidRPr="006D17E0">
        <w:rPr>
          <w:rFonts w:ascii="Arial" w:hAnsi="Arial" w:cs="Arial"/>
          <w:sz w:val="24"/>
          <w:szCs w:val="24"/>
        </w:rPr>
        <w:t xml:space="preserve">Para las actividades que se desarrollan al interior del campus por parte de un tercero o que involucren visitantes, la </w:t>
      </w:r>
      <w:r w:rsidR="00CB7432" w:rsidRPr="006D17E0">
        <w:rPr>
          <w:rFonts w:ascii="Arial" w:hAnsi="Arial" w:cs="Arial"/>
          <w:sz w:val="24"/>
          <w:szCs w:val="24"/>
        </w:rPr>
        <w:t>Coordinación respectiva</w:t>
      </w:r>
      <w:r w:rsidR="00767477" w:rsidRPr="006D17E0">
        <w:rPr>
          <w:rFonts w:ascii="Arial" w:hAnsi="Arial" w:cs="Arial"/>
          <w:sz w:val="24"/>
          <w:szCs w:val="24"/>
        </w:rPr>
        <w:t xml:space="preserve"> será</w:t>
      </w:r>
      <w:r w:rsidRPr="006D17E0">
        <w:rPr>
          <w:rFonts w:ascii="Arial" w:hAnsi="Arial" w:cs="Arial"/>
          <w:sz w:val="24"/>
          <w:szCs w:val="24"/>
        </w:rPr>
        <w:t xml:space="preserve"> la responsable de remitir el caso a </w:t>
      </w:r>
      <w:r w:rsidR="00566447" w:rsidRPr="006D17E0">
        <w:rPr>
          <w:rFonts w:ascii="Arial" w:hAnsi="Arial" w:cs="Arial"/>
          <w:sz w:val="24"/>
          <w:szCs w:val="24"/>
        </w:rPr>
        <w:t xml:space="preserve">la autoridad </w:t>
      </w:r>
      <w:r w:rsidR="00CB7432" w:rsidRPr="006D17E0">
        <w:rPr>
          <w:rFonts w:ascii="Arial" w:hAnsi="Arial" w:cs="Arial"/>
          <w:sz w:val="24"/>
          <w:szCs w:val="24"/>
        </w:rPr>
        <w:t>competente,</w:t>
      </w:r>
      <w:r w:rsidRPr="006D17E0">
        <w:rPr>
          <w:rFonts w:ascii="Arial" w:hAnsi="Arial" w:cs="Arial"/>
          <w:sz w:val="24"/>
          <w:szCs w:val="24"/>
        </w:rPr>
        <w:t xml:space="preserve"> según corresponda. Estos casos deberán ser documentados e informados</w:t>
      </w:r>
      <w:r w:rsidR="00FA171D" w:rsidRPr="006D17E0">
        <w:rPr>
          <w:rFonts w:ascii="Arial" w:hAnsi="Arial" w:cs="Arial"/>
          <w:sz w:val="24"/>
          <w:szCs w:val="24"/>
        </w:rPr>
        <w:t xml:space="preserve"> en su debido tiempo</w:t>
      </w:r>
      <w:r w:rsidRPr="006D17E0">
        <w:rPr>
          <w:rFonts w:ascii="Arial" w:hAnsi="Arial" w:cs="Arial"/>
          <w:sz w:val="24"/>
          <w:szCs w:val="24"/>
        </w:rPr>
        <w:t xml:space="preserve"> al </w:t>
      </w:r>
      <w:r w:rsidR="00B2513C" w:rsidRPr="006D17E0">
        <w:rPr>
          <w:rFonts w:ascii="Arial" w:hAnsi="Arial" w:cs="Arial"/>
          <w:sz w:val="24"/>
          <w:szCs w:val="24"/>
        </w:rPr>
        <w:t>Comité que</w:t>
      </w:r>
      <w:r w:rsidRPr="006D17E0">
        <w:rPr>
          <w:rFonts w:ascii="Arial" w:hAnsi="Arial" w:cs="Arial"/>
          <w:sz w:val="24"/>
          <w:szCs w:val="24"/>
        </w:rPr>
        <w:t xml:space="preserve"> hará el seguimiento para velar que se garantice el debido proceso.</w:t>
      </w:r>
    </w:p>
    <w:p w14:paraId="54FC576D" w14:textId="77777777" w:rsidR="00E91817" w:rsidRPr="00CB7432" w:rsidRDefault="00E91817" w:rsidP="00724AC9">
      <w:pPr>
        <w:jc w:val="both"/>
        <w:rPr>
          <w:rFonts w:ascii="Arial" w:hAnsi="Arial" w:cs="Arial"/>
          <w:b/>
          <w:bCs/>
          <w:sz w:val="24"/>
          <w:szCs w:val="24"/>
        </w:rPr>
      </w:pPr>
      <w:r w:rsidRPr="00CB7432">
        <w:rPr>
          <w:rFonts w:ascii="Arial" w:hAnsi="Arial" w:cs="Arial"/>
          <w:b/>
          <w:bCs/>
          <w:sz w:val="24"/>
          <w:szCs w:val="24"/>
        </w:rPr>
        <w:t>Actores y normas:</w:t>
      </w:r>
    </w:p>
    <w:p w14:paraId="65776B4C" w14:textId="48001146" w:rsidR="00E91817" w:rsidRPr="006D17E0" w:rsidRDefault="00E91817" w:rsidP="00724AC9">
      <w:pPr>
        <w:jc w:val="both"/>
        <w:rPr>
          <w:rFonts w:ascii="Arial" w:hAnsi="Arial" w:cs="Arial"/>
          <w:sz w:val="24"/>
          <w:szCs w:val="24"/>
        </w:rPr>
      </w:pPr>
      <w:r w:rsidRPr="006D17E0">
        <w:rPr>
          <w:rFonts w:ascii="Arial" w:hAnsi="Arial" w:cs="Arial"/>
          <w:sz w:val="24"/>
          <w:szCs w:val="24"/>
        </w:rPr>
        <w:t>Cuando</w:t>
      </w:r>
      <w:r w:rsidR="005C4283" w:rsidRPr="006D17E0">
        <w:rPr>
          <w:rFonts w:ascii="Arial" w:hAnsi="Arial" w:cs="Arial"/>
          <w:sz w:val="24"/>
          <w:szCs w:val="24"/>
        </w:rPr>
        <w:t xml:space="preserve"> </w:t>
      </w:r>
      <w:r w:rsidRPr="006D17E0">
        <w:rPr>
          <w:rFonts w:ascii="Arial" w:hAnsi="Arial" w:cs="Arial"/>
          <w:sz w:val="24"/>
          <w:szCs w:val="24"/>
        </w:rPr>
        <w:t>el protocolo se activa, también se activan las normas que rigen la convivencia y</w:t>
      </w:r>
      <w:r w:rsidR="005C4283" w:rsidRPr="006D17E0">
        <w:rPr>
          <w:rFonts w:ascii="Arial" w:hAnsi="Arial" w:cs="Arial"/>
          <w:sz w:val="24"/>
          <w:szCs w:val="24"/>
        </w:rPr>
        <w:t xml:space="preserve"> </w:t>
      </w:r>
      <w:r w:rsidRPr="006D17E0">
        <w:rPr>
          <w:rFonts w:ascii="Arial" w:hAnsi="Arial" w:cs="Arial"/>
          <w:sz w:val="24"/>
          <w:szCs w:val="24"/>
        </w:rPr>
        <w:t>relacionamiento de cada miembro de la comunidad</w:t>
      </w:r>
      <w:r w:rsidR="00DF47A0" w:rsidRPr="006D17E0">
        <w:rPr>
          <w:rFonts w:ascii="Arial" w:hAnsi="Arial" w:cs="Arial"/>
          <w:sz w:val="24"/>
          <w:szCs w:val="24"/>
        </w:rPr>
        <w:t xml:space="preserve"> infoteista</w:t>
      </w:r>
      <w:r w:rsidRPr="006D17E0">
        <w:rPr>
          <w:rFonts w:ascii="Arial" w:hAnsi="Arial" w:cs="Arial"/>
          <w:sz w:val="24"/>
          <w:szCs w:val="24"/>
        </w:rPr>
        <w:t>.</w:t>
      </w:r>
    </w:p>
    <w:tbl>
      <w:tblPr>
        <w:tblStyle w:val="Tablaconcuadrcula4-nfasis5"/>
        <w:tblW w:w="0" w:type="auto"/>
        <w:tblInd w:w="-572" w:type="dxa"/>
        <w:tblLook w:val="04A0" w:firstRow="1" w:lastRow="0" w:firstColumn="1" w:lastColumn="0" w:noHBand="0" w:noVBand="1"/>
      </w:tblPr>
      <w:tblGrid>
        <w:gridCol w:w="3261"/>
        <w:gridCol w:w="4252"/>
      </w:tblGrid>
      <w:tr w:rsidR="0075116C" w:rsidRPr="006D17E0" w14:paraId="746E4B65" w14:textId="77777777" w:rsidTr="00724A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945CEEE" w14:textId="3E2BBF5B" w:rsidR="00153CDF" w:rsidRPr="006D17E0" w:rsidRDefault="00153CDF" w:rsidP="00E91817">
            <w:pPr>
              <w:rPr>
                <w:rFonts w:ascii="Arial" w:hAnsi="Arial" w:cs="Arial"/>
                <w:color w:val="auto"/>
                <w:sz w:val="24"/>
                <w:szCs w:val="24"/>
              </w:rPr>
            </w:pPr>
            <w:r w:rsidRPr="006D17E0">
              <w:rPr>
                <w:rFonts w:ascii="Arial" w:hAnsi="Arial" w:cs="Arial"/>
                <w:color w:val="auto"/>
                <w:sz w:val="24"/>
                <w:szCs w:val="24"/>
              </w:rPr>
              <w:t>ACTORES</w:t>
            </w:r>
          </w:p>
        </w:tc>
        <w:tc>
          <w:tcPr>
            <w:tcW w:w="4252" w:type="dxa"/>
          </w:tcPr>
          <w:p w14:paraId="562026AC" w14:textId="0DA0F36F" w:rsidR="00153CDF" w:rsidRPr="006D17E0" w:rsidRDefault="007C0F44" w:rsidP="00E91817">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6D17E0">
              <w:rPr>
                <w:rFonts w:ascii="Arial" w:hAnsi="Arial" w:cs="Arial"/>
                <w:color w:val="auto"/>
                <w:sz w:val="24"/>
                <w:szCs w:val="24"/>
              </w:rPr>
              <w:t>NORMA</w:t>
            </w:r>
          </w:p>
        </w:tc>
      </w:tr>
      <w:tr w:rsidR="0075116C" w:rsidRPr="006D17E0" w14:paraId="1445F376" w14:textId="77777777" w:rsidTr="00724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64F5D66" w14:textId="63B7FBC7" w:rsidR="00153CDF" w:rsidRPr="006D17E0" w:rsidRDefault="007C0F44" w:rsidP="00E91817">
            <w:pPr>
              <w:rPr>
                <w:rFonts w:ascii="Arial" w:hAnsi="Arial" w:cs="Arial"/>
                <w:sz w:val="24"/>
                <w:szCs w:val="24"/>
              </w:rPr>
            </w:pPr>
            <w:r w:rsidRPr="006D17E0">
              <w:rPr>
                <w:rFonts w:ascii="Arial" w:hAnsi="Arial" w:cs="Arial"/>
                <w:sz w:val="24"/>
                <w:szCs w:val="24"/>
              </w:rPr>
              <w:t>Estudiantes</w:t>
            </w:r>
          </w:p>
        </w:tc>
        <w:tc>
          <w:tcPr>
            <w:tcW w:w="4252" w:type="dxa"/>
          </w:tcPr>
          <w:p w14:paraId="6DBEE7B2" w14:textId="0F9306D4" w:rsidR="00153CDF" w:rsidRPr="006D17E0" w:rsidRDefault="007C0F44" w:rsidP="00E9181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D17E0">
              <w:rPr>
                <w:rFonts w:ascii="Arial" w:hAnsi="Arial" w:cs="Arial"/>
                <w:sz w:val="24"/>
                <w:szCs w:val="24"/>
              </w:rPr>
              <w:t>Reglamento estudiantil</w:t>
            </w:r>
          </w:p>
        </w:tc>
      </w:tr>
      <w:tr w:rsidR="0075116C" w:rsidRPr="006D17E0" w14:paraId="699A9312" w14:textId="77777777" w:rsidTr="00724AC9">
        <w:tc>
          <w:tcPr>
            <w:cnfStyle w:val="001000000000" w:firstRow="0" w:lastRow="0" w:firstColumn="1" w:lastColumn="0" w:oddVBand="0" w:evenVBand="0" w:oddHBand="0" w:evenHBand="0" w:firstRowFirstColumn="0" w:firstRowLastColumn="0" w:lastRowFirstColumn="0" w:lastRowLastColumn="0"/>
            <w:tcW w:w="3261" w:type="dxa"/>
          </w:tcPr>
          <w:p w14:paraId="5A99BEC5" w14:textId="605076E4" w:rsidR="00153CDF" w:rsidRPr="006D17E0" w:rsidRDefault="00BE1CB3" w:rsidP="00E91817">
            <w:pPr>
              <w:rPr>
                <w:rFonts w:ascii="Arial" w:hAnsi="Arial" w:cs="Arial"/>
                <w:sz w:val="24"/>
                <w:szCs w:val="24"/>
              </w:rPr>
            </w:pPr>
            <w:r w:rsidRPr="006D17E0">
              <w:rPr>
                <w:rFonts w:ascii="Arial" w:hAnsi="Arial" w:cs="Arial"/>
                <w:sz w:val="24"/>
                <w:szCs w:val="24"/>
              </w:rPr>
              <w:t>Profesores</w:t>
            </w:r>
          </w:p>
        </w:tc>
        <w:tc>
          <w:tcPr>
            <w:tcW w:w="4252" w:type="dxa"/>
          </w:tcPr>
          <w:p w14:paraId="573881A7" w14:textId="14EEF5BD" w:rsidR="00153CDF" w:rsidRPr="006D17E0" w:rsidRDefault="00BE1CB3" w:rsidP="00E9181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D17E0">
              <w:rPr>
                <w:rFonts w:ascii="Arial" w:hAnsi="Arial" w:cs="Arial"/>
                <w:sz w:val="24"/>
                <w:szCs w:val="24"/>
              </w:rPr>
              <w:t>Estatuto docente</w:t>
            </w:r>
          </w:p>
        </w:tc>
      </w:tr>
      <w:tr w:rsidR="0075116C" w:rsidRPr="006D17E0" w14:paraId="180E745B" w14:textId="77777777" w:rsidTr="00724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A091AB7" w14:textId="2E9173EC" w:rsidR="00153CDF" w:rsidRPr="006D17E0" w:rsidRDefault="00A846E7" w:rsidP="00E91817">
            <w:pPr>
              <w:rPr>
                <w:rFonts w:ascii="Arial" w:hAnsi="Arial" w:cs="Arial"/>
                <w:sz w:val="24"/>
                <w:szCs w:val="24"/>
              </w:rPr>
            </w:pPr>
            <w:r w:rsidRPr="006D17E0">
              <w:rPr>
                <w:rFonts w:ascii="Arial" w:hAnsi="Arial" w:cs="Arial"/>
                <w:sz w:val="24"/>
                <w:szCs w:val="24"/>
              </w:rPr>
              <w:t xml:space="preserve">Administrativos y </w:t>
            </w:r>
            <w:r w:rsidR="009E6B7C" w:rsidRPr="006D17E0">
              <w:rPr>
                <w:rFonts w:ascii="Arial" w:hAnsi="Arial" w:cs="Arial"/>
                <w:sz w:val="24"/>
                <w:szCs w:val="24"/>
              </w:rPr>
              <w:t>personal de servicio general</w:t>
            </w:r>
          </w:p>
        </w:tc>
        <w:tc>
          <w:tcPr>
            <w:tcW w:w="4252" w:type="dxa"/>
          </w:tcPr>
          <w:p w14:paraId="7A52BE03" w14:textId="4E65E0C2" w:rsidR="00153CDF" w:rsidRPr="006D17E0" w:rsidRDefault="009E6B7C" w:rsidP="00E9181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D17E0">
              <w:rPr>
                <w:rFonts w:ascii="Arial" w:hAnsi="Arial" w:cs="Arial"/>
                <w:sz w:val="24"/>
                <w:szCs w:val="24"/>
              </w:rPr>
              <w:t>Manual de funciones</w:t>
            </w:r>
          </w:p>
        </w:tc>
      </w:tr>
      <w:tr w:rsidR="0075116C" w:rsidRPr="006D17E0" w14:paraId="74C773F5" w14:textId="77777777" w:rsidTr="00724AC9">
        <w:tc>
          <w:tcPr>
            <w:cnfStyle w:val="001000000000" w:firstRow="0" w:lastRow="0" w:firstColumn="1" w:lastColumn="0" w:oddVBand="0" w:evenVBand="0" w:oddHBand="0" w:evenHBand="0" w:firstRowFirstColumn="0" w:firstRowLastColumn="0" w:lastRowFirstColumn="0" w:lastRowLastColumn="0"/>
            <w:tcW w:w="3261" w:type="dxa"/>
          </w:tcPr>
          <w:p w14:paraId="2093517F" w14:textId="4C2982E5" w:rsidR="00055893" w:rsidRPr="006D17E0" w:rsidRDefault="009B48C0" w:rsidP="00E91817">
            <w:pPr>
              <w:rPr>
                <w:rFonts w:ascii="Arial" w:hAnsi="Arial" w:cs="Arial"/>
                <w:sz w:val="24"/>
                <w:szCs w:val="24"/>
              </w:rPr>
            </w:pPr>
            <w:r w:rsidRPr="006D17E0">
              <w:rPr>
                <w:rFonts w:ascii="Arial" w:hAnsi="Arial" w:cs="Arial"/>
                <w:sz w:val="24"/>
                <w:szCs w:val="24"/>
              </w:rPr>
              <w:t xml:space="preserve">Terceros </w:t>
            </w:r>
          </w:p>
        </w:tc>
        <w:tc>
          <w:tcPr>
            <w:tcW w:w="4252" w:type="dxa"/>
          </w:tcPr>
          <w:p w14:paraId="4EAA4289" w14:textId="046AAF3B" w:rsidR="00055893" w:rsidRPr="006D17E0" w:rsidRDefault="009B48C0" w:rsidP="00E9181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D17E0">
              <w:rPr>
                <w:rFonts w:ascii="Arial" w:hAnsi="Arial" w:cs="Arial"/>
                <w:sz w:val="24"/>
                <w:szCs w:val="24"/>
              </w:rPr>
              <w:t xml:space="preserve">Activación ruta externa </w:t>
            </w:r>
          </w:p>
        </w:tc>
      </w:tr>
    </w:tbl>
    <w:p w14:paraId="0BA03322" w14:textId="77777777" w:rsidR="00394AC9" w:rsidRPr="006D17E0" w:rsidRDefault="00394AC9" w:rsidP="00561FBB">
      <w:pPr>
        <w:rPr>
          <w:rFonts w:ascii="Arial" w:hAnsi="Arial" w:cs="Arial"/>
          <w:sz w:val="24"/>
          <w:szCs w:val="24"/>
        </w:rPr>
      </w:pPr>
    </w:p>
    <w:p w14:paraId="0F318CE7" w14:textId="4BAB7479" w:rsidR="00561FBB" w:rsidRPr="00CB7432" w:rsidRDefault="00561FBB" w:rsidP="00561FBB">
      <w:pPr>
        <w:rPr>
          <w:rFonts w:ascii="Arial" w:hAnsi="Arial" w:cs="Arial"/>
          <w:b/>
          <w:bCs/>
          <w:sz w:val="24"/>
          <w:szCs w:val="24"/>
        </w:rPr>
      </w:pPr>
      <w:r w:rsidRPr="00CB7432">
        <w:rPr>
          <w:rFonts w:ascii="Arial" w:hAnsi="Arial" w:cs="Arial"/>
          <w:b/>
          <w:bCs/>
          <w:sz w:val="24"/>
          <w:szCs w:val="24"/>
        </w:rPr>
        <w:t>Situaciones y escenarios:</w:t>
      </w:r>
    </w:p>
    <w:p w14:paraId="691356C9" w14:textId="7B74A6AF" w:rsidR="0068743F" w:rsidRPr="006D17E0" w:rsidRDefault="00AF778E" w:rsidP="00724AC9">
      <w:pPr>
        <w:jc w:val="both"/>
        <w:rPr>
          <w:rFonts w:ascii="Arial" w:hAnsi="Arial" w:cs="Arial"/>
          <w:sz w:val="24"/>
          <w:szCs w:val="24"/>
        </w:rPr>
      </w:pPr>
      <w:r w:rsidRPr="006D17E0">
        <w:rPr>
          <w:rFonts w:ascii="Arial" w:hAnsi="Arial" w:cs="Arial"/>
          <w:sz w:val="24"/>
          <w:szCs w:val="24"/>
        </w:rPr>
        <w:t>Toda expresión de violencia basada en género, en cualquier espacio presencial</w:t>
      </w:r>
      <w:r w:rsidR="00EE67BC" w:rsidRPr="006D17E0">
        <w:rPr>
          <w:rFonts w:ascii="Arial" w:hAnsi="Arial" w:cs="Arial"/>
          <w:sz w:val="24"/>
          <w:szCs w:val="24"/>
        </w:rPr>
        <w:t xml:space="preserve"> (aulas,</w:t>
      </w:r>
      <w:r w:rsidR="00D940DF" w:rsidRPr="006D17E0">
        <w:rPr>
          <w:rFonts w:ascii="Arial" w:hAnsi="Arial" w:cs="Arial"/>
          <w:sz w:val="24"/>
          <w:szCs w:val="24"/>
        </w:rPr>
        <w:t xml:space="preserve"> </w:t>
      </w:r>
      <w:r w:rsidR="00EE67BC" w:rsidRPr="006D17E0">
        <w:rPr>
          <w:rFonts w:ascii="Arial" w:hAnsi="Arial" w:cs="Arial"/>
          <w:sz w:val="24"/>
          <w:szCs w:val="24"/>
        </w:rPr>
        <w:t>oficinas,</w:t>
      </w:r>
      <w:r w:rsidR="00D940DF" w:rsidRPr="006D17E0">
        <w:rPr>
          <w:rFonts w:ascii="Arial" w:hAnsi="Arial" w:cs="Arial"/>
          <w:sz w:val="24"/>
          <w:szCs w:val="24"/>
        </w:rPr>
        <w:t xml:space="preserve"> </w:t>
      </w:r>
      <w:r w:rsidR="00EE67BC" w:rsidRPr="006D17E0">
        <w:rPr>
          <w:rFonts w:ascii="Arial" w:hAnsi="Arial" w:cs="Arial"/>
          <w:sz w:val="24"/>
          <w:szCs w:val="24"/>
        </w:rPr>
        <w:t xml:space="preserve">escenarios </w:t>
      </w:r>
      <w:r w:rsidR="00CB7432" w:rsidRPr="006D17E0">
        <w:rPr>
          <w:rFonts w:ascii="Arial" w:hAnsi="Arial" w:cs="Arial"/>
          <w:sz w:val="24"/>
          <w:szCs w:val="24"/>
        </w:rPr>
        <w:t>deportivos, baños</w:t>
      </w:r>
      <w:r w:rsidRPr="006D17E0">
        <w:rPr>
          <w:rFonts w:ascii="Arial" w:hAnsi="Arial" w:cs="Arial"/>
          <w:sz w:val="24"/>
          <w:szCs w:val="24"/>
        </w:rPr>
        <w:t>,</w:t>
      </w:r>
      <w:r w:rsidR="00D940DF" w:rsidRPr="006D17E0">
        <w:rPr>
          <w:rFonts w:ascii="Arial" w:hAnsi="Arial" w:cs="Arial"/>
          <w:sz w:val="24"/>
          <w:szCs w:val="24"/>
        </w:rPr>
        <w:t xml:space="preserve"> </w:t>
      </w:r>
      <w:r w:rsidR="00CE7D09" w:rsidRPr="006D17E0">
        <w:rPr>
          <w:rFonts w:ascii="Arial" w:hAnsi="Arial" w:cs="Arial"/>
          <w:sz w:val="24"/>
          <w:szCs w:val="24"/>
        </w:rPr>
        <w:t>laboratorios</w:t>
      </w:r>
      <w:r w:rsidR="009D4440" w:rsidRPr="006D17E0">
        <w:rPr>
          <w:rFonts w:ascii="Arial" w:hAnsi="Arial" w:cs="Arial"/>
          <w:sz w:val="24"/>
          <w:szCs w:val="24"/>
        </w:rPr>
        <w:t xml:space="preserve"> zonas de descanso entre otros)</w:t>
      </w:r>
      <w:r w:rsidRPr="006D17E0">
        <w:rPr>
          <w:rFonts w:ascii="Arial" w:hAnsi="Arial" w:cs="Arial"/>
          <w:sz w:val="24"/>
          <w:szCs w:val="24"/>
        </w:rPr>
        <w:t xml:space="preserve"> virtual o digital en la que se encuentre </w:t>
      </w:r>
      <w:r w:rsidR="00C81EE9" w:rsidRPr="006D17E0">
        <w:rPr>
          <w:rFonts w:ascii="Arial" w:hAnsi="Arial" w:cs="Arial"/>
          <w:sz w:val="24"/>
          <w:szCs w:val="24"/>
        </w:rPr>
        <w:t xml:space="preserve">involucrados </w:t>
      </w:r>
      <w:r w:rsidR="00A221F4" w:rsidRPr="006D17E0">
        <w:rPr>
          <w:rFonts w:ascii="Arial" w:hAnsi="Arial" w:cs="Arial"/>
          <w:sz w:val="24"/>
          <w:szCs w:val="24"/>
        </w:rPr>
        <w:t>miembros de la comunidad infoteista</w:t>
      </w:r>
      <w:r w:rsidRPr="006D17E0">
        <w:rPr>
          <w:rFonts w:ascii="Arial" w:hAnsi="Arial" w:cs="Arial"/>
          <w:sz w:val="24"/>
          <w:szCs w:val="24"/>
        </w:rPr>
        <w:t xml:space="preserve"> será sujeta a la </w:t>
      </w:r>
      <w:r w:rsidR="008049D3" w:rsidRPr="006D17E0">
        <w:rPr>
          <w:rFonts w:ascii="Arial" w:hAnsi="Arial" w:cs="Arial"/>
          <w:sz w:val="24"/>
          <w:szCs w:val="24"/>
        </w:rPr>
        <w:t xml:space="preserve">normativa establecida </w:t>
      </w:r>
      <w:r w:rsidR="00882533" w:rsidRPr="006D17E0">
        <w:rPr>
          <w:rFonts w:ascii="Arial" w:hAnsi="Arial" w:cs="Arial"/>
          <w:sz w:val="24"/>
          <w:szCs w:val="24"/>
        </w:rPr>
        <w:t xml:space="preserve">y se </w:t>
      </w:r>
      <w:r w:rsidR="0068743F" w:rsidRPr="006D17E0">
        <w:rPr>
          <w:rFonts w:ascii="Arial" w:hAnsi="Arial" w:cs="Arial"/>
          <w:sz w:val="24"/>
          <w:szCs w:val="24"/>
        </w:rPr>
        <w:t>activara la</w:t>
      </w:r>
      <w:r w:rsidRPr="006D17E0">
        <w:rPr>
          <w:rFonts w:ascii="Arial" w:hAnsi="Arial" w:cs="Arial"/>
          <w:sz w:val="24"/>
          <w:szCs w:val="24"/>
        </w:rPr>
        <w:t xml:space="preserve"> ruta</w:t>
      </w:r>
      <w:r w:rsidR="00882533" w:rsidRPr="006D17E0">
        <w:rPr>
          <w:rFonts w:ascii="Arial" w:hAnsi="Arial" w:cs="Arial"/>
          <w:sz w:val="24"/>
          <w:szCs w:val="24"/>
        </w:rPr>
        <w:t xml:space="preserve"> inmediatamente </w:t>
      </w:r>
      <w:r w:rsidR="007206EE" w:rsidRPr="006D17E0">
        <w:rPr>
          <w:rFonts w:ascii="Arial" w:hAnsi="Arial" w:cs="Arial"/>
          <w:sz w:val="24"/>
          <w:szCs w:val="24"/>
        </w:rPr>
        <w:t>reafirmando tolerancia</w:t>
      </w:r>
      <w:r w:rsidR="007C449F" w:rsidRPr="006D17E0">
        <w:rPr>
          <w:rFonts w:ascii="Arial" w:hAnsi="Arial" w:cs="Arial"/>
          <w:sz w:val="24"/>
          <w:szCs w:val="24"/>
        </w:rPr>
        <w:t xml:space="preserve"> </w:t>
      </w:r>
      <w:r w:rsidR="00357641" w:rsidRPr="006D17E0">
        <w:rPr>
          <w:rFonts w:ascii="Arial" w:hAnsi="Arial" w:cs="Arial"/>
          <w:sz w:val="24"/>
          <w:szCs w:val="24"/>
        </w:rPr>
        <w:t>cero a</w:t>
      </w:r>
      <w:r w:rsidR="007C449F" w:rsidRPr="006D17E0">
        <w:rPr>
          <w:rFonts w:ascii="Arial" w:hAnsi="Arial" w:cs="Arial"/>
          <w:sz w:val="24"/>
          <w:szCs w:val="24"/>
        </w:rPr>
        <w:t xml:space="preserve"> cualquier tipo de </w:t>
      </w:r>
      <w:r w:rsidR="005A1132" w:rsidRPr="006D17E0">
        <w:rPr>
          <w:rFonts w:ascii="Arial" w:hAnsi="Arial" w:cs="Arial"/>
          <w:sz w:val="24"/>
          <w:szCs w:val="24"/>
        </w:rPr>
        <w:t>violencia.</w:t>
      </w:r>
    </w:p>
    <w:p w14:paraId="2EC3148C" w14:textId="77777777" w:rsidR="00CB7432" w:rsidRDefault="00CB7432" w:rsidP="00724AC9">
      <w:pPr>
        <w:jc w:val="both"/>
        <w:rPr>
          <w:rFonts w:ascii="Arial" w:hAnsi="Arial" w:cs="Arial"/>
          <w:sz w:val="24"/>
          <w:szCs w:val="24"/>
        </w:rPr>
      </w:pPr>
    </w:p>
    <w:p w14:paraId="20F2E994" w14:textId="77777777" w:rsidR="00CB7432" w:rsidRDefault="00CB7432" w:rsidP="00724AC9">
      <w:pPr>
        <w:jc w:val="both"/>
        <w:rPr>
          <w:rFonts w:ascii="Arial" w:hAnsi="Arial" w:cs="Arial"/>
          <w:sz w:val="24"/>
          <w:szCs w:val="24"/>
        </w:rPr>
      </w:pPr>
    </w:p>
    <w:p w14:paraId="44838B41" w14:textId="0CF7FEB4" w:rsidR="00357641" w:rsidRPr="00CB7432" w:rsidRDefault="00357641" w:rsidP="00724AC9">
      <w:pPr>
        <w:jc w:val="both"/>
        <w:rPr>
          <w:rFonts w:ascii="Arial" w:hAnsi="Arial" w:cs="Arial"/>
          <w:b/>
          <w:bCs/>
          <w:sz w:val="24"/>
          <w:szCs w:val="24"/>
        </w:rPr>
      </w:pPr>
      <w:r w:rsidRPr="00CB7432">
        <w:rPr>
          <w:rFonts w:ascii="Arial" w:hAnsi="Arial" w:cs="Arial"/>
          <w:b/>
          <w:bCs/>
          <w:sz w:val="24"/>
          <w:szCs w:val="24"/>
        </w:rPr>
        <w:lastRenderedPageBreak/>
        <w:t>Cláusulas de contratos</w:t>
      </w:r>
    </w:p>
    <w:p w14:paraId="39D17452" w14:textId="77777777" w:rsidR="002E7FDC" w:rsidRPr="006D17E0" w:rsidRDefault="00357641" w:rsidP="00724AC9">
      <w:pPr>
        <w:jc w:val="both"/>
        <w:rPr>
          <w:rFonts w:ascii="Arial" w:hAnsi="Arial" w:cs="Arial"/>
          <w:sz w:val="24"/>
          <w:szCs w:val="24"/>
        </w:rPr>
      </w:pPr>
      <w:r w:rsidRPr="006D17E0">
        <w:rPr>
          <w:rFonts w:ascii="Arial" w:hAnsi="Arial" w:cs="Arial"/>
          <w:sz w:val="24"/>
          <w:szCs w:val="24"/>
        </w:rPr>
        <w:t>Para las personas prestadoras de servicios, se incorporará una cláusula en todos los contratos, que rece así:</w:t>
      </w:r>
    </w:p>
    <w:p w14:paraId="3DF7124C" w14:textId="1FCAA6DC" w:rsidR="00357641" w:rsidRPr="006D17E0" w:rsidRDefault="00357641" w:rsidP="00724AC9">
      <w:pPr>
        <w:jc w:val="both"/>
        <w:rPr>
          <w:rFonts w:ascii="Arial" w:hAnsi="Arial" w:cs="Arial"/>
          <w:sz w:val="24"/>
          <w:szCs w:val="24"/>
        </w:rPr>
      </w:pPr>
      <w:r w:rsidRPr="006D17E0">
        <w:rPr>
          <w:rFonts w:ascii="Arial" w:hAnsi="Arial" w:cs="Arial"/>
          <w:sz w:val="24"/>
          <w:szCs w:val="24"/>
        </w:rPr>
        <w:t>Propiciar relaciones respetuosas de las diferencias, a prevenir y a atender</w:t>
      </w:r>
      <w:r w:rsidR="002E7FDC" w:rsidRPr="006D17E0">
        <w:rPr>
          <w:rFonts w:ascii="Arial" w:hAnsi="Arial" w:cs="Arial"/>
          <w:sz w:val="24"/>
          <w:szCs w:val="24"/>
        </w:rPr>
        <w:t xml:space="preserve"> </w:t>
      </w:r>
      <w:r w:rsidRPr="006D17E0">
        <w:rPr>
          <w:rFonts w:ascii="Arial" w:hAnsi="Arial" w:cs="Arial"/>
          <w:sz w:val="24"/>
          <w:szCs w:val="24"/>
        </w:rPr>
        <w:t>cualquier tipo de violencia basada en género que ocurra bajo el marco de las</w:t>
      </w:r>
      <w:r w:rsidR="002E7FDC" w:rsidRPr="006D17E0">
        <w:rPr>
          <w:rFonts w:ascii="Arial" w:hAnsi="Arial" w:cs="Arial"/>
          <w:sz w:val="24"/>
          <w:szCs w:val="24"/>
        </w:rPr>
        <w:t xml:space="preserve"> </w:t>
      </w:r>
      <w:r w:rsidRPr="006D17E0">
        <w:rPr>
          <w:rFonts w:ascii="Arial" w:hAnsi="Arial" w:cs="Arial"/>
          <w:sz w:val="24"/>
          <w:szCs w:val="24"/>
        </w:rPr>
        <w:t>actividades académicas, administrativas y misionales teniendo en cuenta lo</w:t>
      </w:r>
      <w:r w:rsidR="002E7FDC" w:rsidRPr="006D17E0">
        <w:rPr>
          <w:rFonts w:ascii="Arial" w:hAnsi="Arial" w:cs="Arial"/>
          <w:sz w:val="24"/>
          <w:szCs w:val="24"/>
        </w:rPr>
        <w:t xml:space="preserve"> </w:t>
      </w:r>
      <w:r w:rsidRPr="006D17E0">
        <w:rPr>
          <w:rFonts w:ascii="Arial" w:hAnsi="Arial" w:cs="Arial"/>
          <w:sz w:val="24"/>
          <w:szCs w:val="24"/>
        </w:rPr>
        <w:t>estipulado en el</w:t>
      </w:r>
      <w:r w:rsidR="00FF6DD4" w:rsidRPr="006D17E0">
        <w:rPr>
          <w:rFonts w:ascii="Arial" w:hAnsi="Arial" w:cs="Arial"/>
          <w:sz w:val="24"/>
          <w:szCs w:val="24"/>
        </w:rPr>
        <w:t xml:space="preserve"> </w:t>
      </w:r>
      <w:r w:rsidR="0089628B" w:rsidRPr="006D17E0">
        <w:rPr>
          <w:rFonts w:ascii="Arial" w:hAnsi="Arial" w:cs="Arial"/>
          <w:sz w:val="24"/>
          <w:szCs w:val="24"/>
        </w:rPr>
        <w:t xml:space="preserve">marco normativo  </w:t>
      </w:r>
    </w:p>
    <w:p w14:paraId="464C62F6" w14:textId="5656CF53" w:rsidR="00357641" w:rsidRPr="006D17E0" w:rsidRDefault="00357641" w:rsidP="00724AC9">
      <w:pPr>
        <w:jc w:val="both"/>
        <w:rPr>
          <w:rFonts w:ascii="Arial" w:hAnsi="Arial" w:cs="Arial"/>
          <w:sz w:val="24"/>
          <w:szCs w:val="24"/>
        </w:rPr>
      </w:pPr>
      <w:r w:rsidRPr="006D17E0">
        <w:rPr>
          <w:rFonts w:ascii="Arial" w:hAnsi="Arial" w:cs="Arial"/>
          <w:sz w:val="24"/>
          <w:szCs w:val="24"/>
        </w:rPr>
        <w:t>El INFOTEP, en caso de que los hechos denunciados se comprueben, tomará</w:t>
      </w:r>
      <w:r w:rsidR="002E7FDC" w:rsidRPr="006D17E0">
        <w:rPr>
          <w:rFonts w:ascii="Arial" w:hAnsi="Arial" w:cs="Arial"/>
          <w:sz w:val="24"/>
          <w:szCs w:val="24"/>
        </w:rPr>
        <w:t xml:space="preserve"> </w:t>
      </w:r>
      <w:r w:rsidRPr="006D17E0">
        <w:rPr>
          <w:rFonts w:ascii="Arial" w:hAnsi="Arial" w:cs="Arial"/>
          <w:sz w:val="24"/>
          <w:szCs w:val="24"/>
        </w:rPr>
        <w:t>todas las medidas disciplinarias establecidas en el Reglamento Interno de</w:t>
      </w:r>
      <w:r w:rsidR="00FB51A5" w:rsidRPr="006D17E0">
        <w:rPr>
          <w:rFonts w:ascii="Arial" w:hAnsi="Arial" w:cs="Arial"/>
          <w:sz w:val="24"/>
          <w:szCs w:val="24"/>
        </w:rPr>
        <w:t xml:space="preserve"> </w:t>
      </w:r>
      <w:r w:rsidRPr="006D17E0">
        <w:rPr>
          <w:rFonts w:ascii="Arial" w:hAnsi="Arial" w:cs="Arial"/>
          <w:sz w:val="24"/>
          <w:szCs w:val="24"/>
        </w:rPr>
        <w:t>Trab</w:t>
      </w:r>
      <w:r w:rsidR="00E46B86" w:rsidRPr="006D17E0">
        <w:rPr>
          <w:rFonts w:ascii="Arial" w:hAnsi="Arial" w:cs="Arial"/>
          <w:sz w:val="24"/>
          <w:szCs w:val="24"/>
        </w:rPr>
        <w:t>ajo</w:t>
      </w:r>
      <w:r w:rsidRPr="006D17E0">
        <w:rPr>
          <w:rFonts w:ascii="Arial" w:hAnsi="Arial" w:cs="Arial"/>
          <w:sz w:val="24"/>
          <w:szCs w:val="24"/>
        </w:rPr>
        <w:t xml:space="preserve"> tal y como lo estipula el Protocolo para la prevención y atención de </w:t>
      </w:r>
      <w:r w:rsidR="00FB51A5" w:rsidRPr="006D17E0">
        <w:rPr>
          <w:rFonts w:ascii="Arial" w:hAnsi="Arial" w:cs="Arial"/>
          <w:sz w:val="24"/>
          <w:szCs w:val="24"/>
        </w:rPr>
        <w:t>las violencias</w:t>
      </w:r>
      <w:r w:rsidRPr="006D17E0">
        <w:rPr>
          <w:rFonts w:ascii="Arial" w:hAnsi="Arial" w:cs="Arial"/>
          <w:sz w:val="24"/>
          <w:szCs w:val="24"/>
        </w:rPr>
        <w:t xml:space="preserve"> basadas en género. En caso de que los hechos pasen a las entidades</w:t>
      </w:r>
      <w:r w:rsidR="00FB51A5" w:rsidRPr="006D17E0">
        <w:rPr>
          <w:rFonts w:ascii="Arial" w:hAnsi="Arial" w:cs="Arial"/>
          <w:sz w:val="24"/>
          <w:szCs w:val="24"/>
        </w:rPr>
        <w:t xml:space="preserve"> </w:t>
      </w:r>
      <w:r w:rsidRPr="006D17E0">
        <w:rPr>
          <w:rFonts w:ascii="Arial" w:hAnsi="Arial" w:cs="Arial"/>
          <w:sz w:val="24"/>
          <w:szCs w:val="24"/>
        </w:rPr>
        <w:t>de justicia colombiana, la institución se acogerá a todos los procedimientos y</w:t>
      </w:r>
      <w:r w:rsidR="00FB51A5" w:rsidRPr="006D17E0">
        <w:rPr>
          <w:rFonts w:ascii="Arial" w:hAnsi="Arial" w:cs="Arial"/>
          <w:sz w:val="24"/>
          <w:szCs w:val="24"/>
        </w:rPr>
        <w:t xml:space="preserve"> </w:t>
      </w:r>
      <w:r w:rsidRPr="006D17E0">
        <w:rPr>
          <w:rFonts w:ascii="Arial" w:hAnsi="Arial" w:cs="Arial"/>
          <w:sz w:val="24"/>
          <w:szCs w:val="24"/>
        </w:rPr>
        <w:t>disposiciones legales que el marco normativo disponga.</w:t>
      </w:r>
    </w:p>
    <w:p w14:paraId="45AA4F3F" w14:textId="2DFC91CE" w:rsidR="00B2135E" w:rsidRPr="006D17E0" w:rsidRDefault="00B2135E" w:rsidP="00724AC9">
      <w:pPr>
        <w:jc w:val="both"/>
        <w:rPr>
          <w:rFonts w:ascii="Arial" w:hAnsi="Arial" w:cs="Arial"/>
          <w:sz w:val="24"/>
          <w:szCs w:val="24"/>
        </w:rPr>
      </w:pPr>
      <w:r w:rsidRPr="006D17E0">
        <w:rPr>
          <w:rFonts w:ascii="Arial" w:hAnsi="Arial" w:cs="Arial"/>
          <w:sz w:val="24"/>
          <w:szCs w:val="24"/>
        </w:rPr>
        <w:t>INFOTEP adopta una política de CERO TOLERANCIA, por lo cual ninguna manifestación de violencia basada en género será minimizada, conciliada, invisibilizada ni justificada bajo prácticas culturales, jerárquicas o de cualquier otra naturaleza.</w:t>
      </w:r>
    </w:p>
    <w:p w14:paraId="02DA6CE3" w14:textId="1F209095" w:rsidR="006F3130" w:rsidRPr="00CB7432" w:rsidRDefault="006F3130" w:rsidP="00724AC9">
      <w:pPr>
        <w:pStyle w:val="Prrafodelista"/>
        <w:numPr>
          <w:ilvl w:val="0"/>
          <w:numId w:val="2"/>
        </w:numPr>
        <w:jc w:val="both"/>
        <w:rPr>
          <w:rFonts w:ascii="Arial" w:hAnsi="Arial" w:cs="Arial"/>
          <w:b/>
          <w:bCs/>
          <w:sz w:val="24"/>
          <w:szCs w:val="24"/>
        </w:rPr>
      </w:pPr>
      <w:r w:rsidRPr="00CB7432">
        <w:rPr>
          <w:rFonts w:ascii="Arial" w:hAnsi="Arial" w:cs="Arial"/>
          <w:b/>
          <w:bCs/>
          <w:sz w:val="24"/>
          <w:szCs w:val="24"/>
        </w:rPr>
        <w:t>DEFINICIONES Y TIPOLOGIAS DE VIOLENCIAS DE GENERO.</w:t>
      </w:r>
    </w:p>
    <w:p w14:paraId="5EE3A70B" w14:textId="3D64DF69" w:rsidR="00FE4AF5" w:rsidRPr="006D17E0" w:rsidRDefault="00950DD1" w:rsidP="00724AC9">
      <w:pPr>
        <w:jc w:val="both"/>
        <w:rPr>
          <w:rFonts w:ascii="Arial" w:hAnsi="Arial" w:cs="Arial"/>
          <w:sz w:val="24"/>
          <w:szCs w:val="24"/>
        </w:rPr>
      </w:pPr>
      <w:r w:rsidRPr="00CB7432">
        <w:rPr>
          <w:rFonts w:ascii="Arial" w:hAnsi="Arial" w:cs="Arial"/>
          <w:b/>
          <w:bCs/>
          <w:sz w:val="24"/>
          <w:szCs w:val="24"/>
        </w:rPr>
        <w:t>Violencia de género</w:t>
      </w:r>
      <w:r w:rsidRPr="006D17E0">
        <w:rPr>
          <w:rFonts w:ascii="Arial" w:hAnsi="Arial" w:cs="Arial"/>
          <w:sz w:val="24"/>
          <w:szCs w:val="24"/>
        </w:rPr>
        <w:t xml:space="preserve">: </w:t>
      </w:r>
      <w:r w:rsidR="00241D75" w:rsidRPr="006D17E0">
        <w:rPr>
          <w:rFonts w:ascii="Arial" w:hAnsi="Arial" w:cs="Arial"/>
          <w:sz w:val="24"/>
          <w:szCs w:val="24"/>
        </w:rPr>
        <w:t>La violencia de género es toda acción u omisión, conducta o práctica basada en relaciones desiguales de poder y en estereotipos asociados al género, que cause muerte, daño o sufrimiento físico, psicológico, sexual, económico, patrimonial o simbólico a una persona, por el hecho de ser mujer o por su identidad y/o expresión de género.</w:t>
      </w:r>
    </w:p>
    <w:p w14:paraId="0795427F" w14:textId="77777777" w:rsidR="00C86E18" w:rsidRPr="006D17E0" w:rsidRDefault="00C86E18" w:rsidP="00724AC9">
      <w:pPr>
        <w:jc w:val="both"/>
        <w:rPr>
          <w:rFonts w:ascii="Arial" w:hAnsi="Arial" w:cs="Arial"/>
          <w:sz w:val="24"/>
          <w:szCs w:val="24"/>
        </w:rPr>
      </w:pPr>
      <w:r w:rsidRPr="00CB7432">
        <w:rPr>
          <w:rFonts w:ascii="Arial" w:hAnsi="Arial" w:cs="Arial"/>
          <w:b/>
          <w:bCs/>
          <w:sz w:val="24"/>
          <w:szCs w:val="24"/>
        </w:rPr>
        <w:t>Género</w:t>
      </w:r>
      <w:r w:rsidRPr="006D17E0">
        <w:rPr>
          <w:rFonts w:ascii="Arial" w:hAnsi="Arial" w:cs="Arial"/>
          <w:sz w:val="24"/>
          <w:szCs w:val="24"/>
        </w:rPr>
        <w:t xml:space="preserve">: conjunto de comportamientos, características, roles y expectativas que son asignadas socialmente para cada sexo. </w:t>
      </w:r>
    </w:p>
    <w:p w14:paraId="244FB6D0" w14:textId="727A2418" w:rsidR="003A6040" w:rsidRPr="006D17E0" w:rsidRDefault="00CB7432" w:rsidP="00724AC9">
      <w:pPr>
        <w:jc w:val="both"/>
        <w:rPr>
          <w:rFonts w:ascii="Arial" w:hAnsi="Arial" w:cs="Arial"/>
          <w:sz w:val="24"/>
          <w:szCs w:val="24"/>
        </w:rPr>
      </w:pPr>
      <w:r w:rsidRPr="00CB7432">
        <w:rPr>
          <w:rFonts w:ascii="Arial" w:hAnsi="Arial" w:cs="Arial"/>
          <w:b/>
          <w:bCs/>
          <w:sz w:val="24"/>
          <w:szCs w:val="24"/>
        </w:rPr>
        <w:t>Sexo</w:t>
      </w:r>
      <w:r w:rsidRPr="006D17E0">
        <w:rPr>
          <w:rFonts w:ascii="Arial" w:hAnsi="Arial" w:cs="Arial"/>
          <w:sz w:val="24"/>
          <w:szCs w:val="24"/>
        </w:rPr>
        <w:t>:</w:t>
      </w:r>
      <w:r w:rsidR="008F612D" w:rsidRPr="006D17E0">
        <w:rPr>
          <w:rFonts w:ascii="Arial" w:hAnsi="Arial" w:cs="Arial"/>
          <w:sz w:val="24"/>
          <w:szCs w:val="24"/>
        </w:rPr>
        <w:t xml:space="preserve"> características </w:t>
      </w:r>
      <w:r w:rsidRPr="006D17E0">
        <w:rPr>
          <w:rFonts w:ascii="Arial" w:hAnsi="Arial" w:cs="Arial"/>
          <w:sz w:val="24"/>
          <w:szCs w:val="24"/>
        </w:rPr>
        <w:t>biológicas, cromosómicas</w:t>
      </w:r>
      <w:r w:rsidR="008F612D" w:rsidRPr="006D17E0">
        <w:rPr>
          <w:rFonts w:ascii="Arial" w:hAnsi="Arial" w:cs="Arial"/>
          <w:sz w:val="24"/>
          <w:szCs w:val="24"/>
        </w:rPr>
        <w:t xml:space="preserve">, anatómicas </w:t>
      </w:r>
      <w:r w:rsidRPr="006D17E0">
        <w:rPr>
          <w:rFonts w:ascii="Arial" w:hAnsi="Arial" w:cs="Arial"/>
          <w:sz w:val="24"/>
          <w:szCs w:val="24"/>
        </w:rPr>
        <w:t>fisiológicas que</w:t>
      </w:r>
      <w:r w:rsidR="008F612D" w:rsidRPr="006D17E0">
        <w:rPr>
          <w:rFonts w:ascii="Arial" w:hAnsi="Arial" w:cs="Arial"/>
          <w:sz w:val="24"/>
          <w:szCs w:val="24"/>
        </w:rPr>
        <w:t xml:space="preserve"> definen a los seres humanos como hombre o mujer o intersexual</w:t>
      </w:r>
    </w:p>
    <w:p w14:paraId="2B052BF5" w14:textId="3AD7764C" w:rsidR="00C86E18" w:rsidRPr="006D17E0" w:rsidRDefault="00C86E18" w:rsidP="00724AC9">
      <w:pPr>
        <w:jc w:val="both"/>
        <w:rPr>
          <w:rFonts w:ascii="Arial" w:hAnsi="Arial" w:cs="Arial"/>
          <w:sz w:val="24"/>
          <w:szCs w:val="24"/>
        </w:rPr>
      </w:pPr>
      <w:r w:rsidRPr="00CB7432">
        <w:rPr>
          <w:rFonts w:ascii="Arial" w:hAnsi="Arial" w:cs="Arial"/>
          <w:b/>
          <w:bCs/>
          <w:sz w:val="24"/>
          <w:szCs w:val="24"/>
        </w:rPr>
        <w:t>Identidad de Género:</w:t>
      </w:r>
      <w:r w:rsidRPr="006D17E0">
        <w:rPr>
          <w:rFonts w:ascii="Arial" w:hAnsi="Arial" w:cs="Arial"/>
          <w:sz w:val="24"/>
          <w:szCs w:val="24"/>
        </w:rPr>
        <w:t xml:space="preserve"> </w:t>
      </w:r>
      <w:r w:rsidR="00F24914" w:rsidRPr="006D17E0">
        <w:rPr>
          <w:rFonts w:ascii="Arial" w:hAnsi="Arial" w:cs="Arial"/>
          <w:sz w:val="24"/>
          <w:szCs w:val="24"/>
        </w:rPr>
        <w:t>La identidad de género es la vivencia interna, individual y profundamente sentida del género tal como cada persona la experimenta, la cual puede corresponder o no con el sexo asignado al nacer. Esta construcción identitaria forma parte del desarrollo integral de la personalidad y comprende la autopercepción, el reconocimiento social y la expresión del género a través de comportamientos, roles, actitudes y manifestaciones culturales.</w:t>
      </w:r>
    </w:p>
    <w:p w14:paraId="34311F3F" w14:textId="7CF75056" w:rsidR="009827D6" w:rsidRPr="006D17E0" w:rsidRDefault="009827D6" w:rsidP="00724AC9">
      <w:pPr>
        <w:jc w:val="both"/>
        <w:rPr>
          <w:rFonts w:ascii="Arial" w:hAnsi="Arial" w:cs="Arial"/>
          <w:sz w:val="24"/>
          <w:szCs w:val="24"/>
        </w:rPr>
      </w:pPr>
      <w:r w:rsidRPr="00CB7432">
        <w:rPr>
          <w:rFonts w:ascii="Arial" w:hAnsi="Arial" w:cs="Arial"/>
          <w:b/>
          <w:bCs/>
          <w:sz w:val="24"/>
          <w:szCs w:val="24"/>
        </w:rPr>
        <w:t>Estereotipos de género</w:t>
      </w:r>
      <w:r w:rsidRPr="006D17E0">
        <w:rPr>
          <w:rFonts w:ascii="Arial" w:hAnsi="Arial" w:cs="Arial"/>
          <w:sz w:val="24"/>
          <w:szCs w:val="24"/>
        </w:rPr>
        <w:t>: Los estereotipos de género son imaginarios o expectativas de comportamiento que parten de la comprensión social de las diferencias físicas, biológicas o sexuales entre hombres y mujeres (Cook &amp; Cusack, 2010).</w:t>
      </w:r>
    </w:p>
    <w:p w14:paraId="0FCBD090" w14:textId="46F23D7D" w:rsidR="00A807FA" w:rsidRPr="006D17E0" w:rsidRDefault="00A807FA" w:rsidP="00724AC9">
      <w:pPr>
        <w:jc w:val="both"/>
        <w:rPr>
          <w:rFonts w:ascii="Arial" w:hAnsi="Arial" w:cs="Arial"/>
          <w:sz w:val="24"/>
          <w:szCs w:val="24"/>
        </w:rPr>
      </w:pPr>
      <w:r w:rsidRPr="00CB7432">
        <w:rPr>
          <w:rFonts w:ascii="Arial" w:hAnsi="Arial" w:cs="Arial"/>
          <w:b/>
          <w:bCs/>
          <w:sz w:val="24"/>
          <w:szCs w:val="24"/>
        </w:rPr>
        <w:lastRenderedPageBreak/>
        <w:t>Abuso de poder para tener</w:t>
      </w:r>
      <w:r w:rsidR="00C77F75" w:rsidRPr="00CB7432">
        <w:rPr>
          <w:rFonts w:ascii="Arial" w:hAnsi="Arial" w:cs="Arial"/>
          <w:b/>
          <w:bCs/>
          <w:sz w:val="24"/>
          <w:szCs w:val="24"/>
        </w:rPr>
        <w:t xml:space="preserve"> </w:t>
      </w:r>
      <w:r w:rsidR="00C1104F" w:rsidRPr="00CB7432">
        <w:rPr>
          <w:rFonts w:ascii="Arial" w:hAnsi="Arial" w:cs="Arial"/>
          <w:b/>
          <w:bCs/>
          <w:sz w:val="24"/>
          <w:szCs w:val="24"/>
        </w:rPr>
        <w:t>b</w:t>
      </w:r>
      <w:r w:rsidRPr="00CB7432">
        <w:rPr>
          <w:rFonts w:ascii="Arial" w:hAnsi="Arial" w:cs="Arial"/>
          <w:b/>
          <w:bCs/>
          <w:sz w:val="24"/>
          <w:szCs w:val="24"/>
        </w:rPr>
        <w:t>eneficios sexuales</w:t>
      </w:r>
      <w:r w:rsidRPr="006D17E0">
        <w:rPr>
          <w:rFonts w:ascii="Arial" w:hAnsi="Arial" w:cs="Arial"/>
          <w:sz w:val="24"/>
          <w:szCs w:val="24"/>
        </w:rPr>
        <w:t>: Conducta</w:t>
      </w:r>
      <w:r w:rsidR="00C77F75" w:rsidRPr="006D17E0">
        <w:rPr>
          <w:rFonts w:ascii="Arial" w:hAnsi="Arial" w:cs="Arial"/>
          <w:sz w:val="24"/>
          <w:szCs w:val="24"/>
        </w:rPr>
        <w:t xml:space="preserve"> </w:t>
      </w:r>
      <w:r w:rsidRPr="006D17E0">
        <w:rPr>
          <w:rFonts w:ascii="Arial" w:hAnsi="Arial" w:cs="Arial"/>
          <w:sz w:val="24"/>
          <w:szCs w:val="24"/>
        </w:rPr>
        <w:t>física o verbal de naturaleza</w:t>
      </w:r>
      <w:r w:rsidR="00C77F75" w:rsidRPr="006D17E0">
        <w:rPr>
          <w:rFonts w:ascii="Arial" w:hAnsi="Arial" w:cs="Arial"/>
          <w:sz w:val="24"/>
          <w:szCs w:val="24"/>
        </w:rPr>
        <w:t xml:space="preserve"> </w:t>
      </w:r>
      <w:r w:rsidRPr="006D17E0">
        <w:rPr>
          <w:rFonts w:ascii="Arial" w:hAnsi="Arial" w:cs="Arial"/>
          <w:sz w:val="24"/>
          <w:szCs w:val="24"/>
        </w:rPr>
        <w:t>sexual, realizada por una persona</w:t>
      </w:r>
      <w:r w:rsidR="00C77F75" w:rsidRPr="006D17E0">
        <w:rPr>
          <w:rFonts w:ascii="Arial" w:hAnsi="Arial" w:cs="Arial"/>
          <w:sz w:val="24"/>
          <w:szCs w:val="24"/>
        </w:rPr>
        <w:t xml:space="preserve"> </w:t>
      </w:r>
      <w:r w:rsidRPr="006D17E0">
        <w:rPr>
          <w:rFonts w:ascii="Arial" w:hAnsi="Arial" w:cs="Arial"/>
          <w:sz w:val="24"/>
          <w:szCs w:val="24"/>
        </w:rPr>
        <w:t>que aprovecha su superioridad</w:t>
      </w:r>
      <w:r w:rsidR="00C77F75" w:rsidRPr="006D17E0">
        <w:rPr>
          <w:rFonts w:ascii="Arial" w:hAnsi="Arial" w:cs="Arial"/>
          <w:sz w:val="24"/>
          <w:szCs w:val="24"/>
        </w:rPr>
        <w:t xml:space="preserve"> </w:t>
      </w:r>
      <w:r w:rsidRPr="006D17E0">
        <w:rPr>
          <w:rFonts w:ascii="Arial" w:hAnsi="Arial" w:cs="Arial"/>
          <w:sz w:val="24"/>
          <w:szCs w:val="24"/>
        </w:rPr>
        <w:t>manifiesta, autoridad o relación de</w:t>
      </w:r>
      <w:r w:rsidR="00C77F75" w:rsidRPr="006D17E0">
        <w:rPr>
          <w:rFonts w:ascii="Arial" w:hAnsi="Arial" w:cs="Arial"/>
          <w:sz w:val="24"/>
          <w:szCs w:val="24"/>
        </w:rPr>
        <w:t xml:space="preserve"> </w:t>
      </w:r>
      <w:r w:rsidRPr="006D17E0">
        <w:rPr>
          <w:rFonts w:ascii="Arial" w:hAnsi="Arial" w:cs="Arial"/>
          <w:sz w:val="24"/>
          <w:szCs w:val="24"/>
        </w:rPr>
        <w:t>poder, como edad, sexo, posición</w:t>
      </w:r>
      <w:r w:rsidR="00C77F75" w:rsidRPr="006D17E0">
        <w:rPr>
          <w:rFonts w:ascii="Arial" w:hAnsi="Arial" w:cs="Arial"/>
          <w:sz w:val="24"/>
          <w:szCs w:val="24"/>
        </w:rPr>
        <w:t xml:space="preserve"> </w:t>
      </w:r>
      <w:r w:rsidRPr="006D17E0">
        <w:rPr>
          <w:rFonts w:ascii="Arial" w:hAnsi="Arial" w:cs="Arial"/>
          <w:sz w:val="24"/>
          <w:szCs w:val="24"/>
        </w:rPr>
        <w:t>laboral, social, familiar o</w:t>
      </w:r>
      <w:r w:rsidR="00AA1508" w:rsidRPr="006D17E0">
        <w:rPr>
          <w:rFonts w:ascii="Arial" w:hAnsi="Arial" w:cs="Arial"/>
          <w:sz w:val="24"/>
          <w:szCs w:val="24"/>
        </w:rPr>
        <w:t xml:space="preserve"> </w:t>
      </w:r>
      <w:r w:rsidRPr="006D17E0">
        <w:rPr>
          <w:rFonts w:ascii="Arial" w:hAnsi="Arial" w:cs="Arial"/>
          <w:sz w:val="24"/>
          <w:szCs w:val="24"/>
        </w:rPr>
        <w:t>económica, con el fin de tener</w:t>
      </w:r>
      <w:r w:rsidR="006A202B" w:rsidRPr="006D17E0">
        <w:rPr>
          <w:rFonts w:ascii="Arial" w:hAnsi="Arial" w:cs="Arial"/>
          <w:sz w:val="24"/>
          <w:szCs w:val="24"/>
        </w:rPr>
        <w:t xml:space="preserve"> </w:t>
      </w:r>
      <w:r w:rsidRPr="006D17E0">
        <w:rPr>
          <w:rFonts w:ascii="Arial" w:hAnsi="Arial" w:cs="Arial"/>
          <w:sz w:val="24"/>
          <w:szCs w:val="24"/>
        </w:rPr>
        <w:t>o intimidar a una</w:t>
      </w:r>
      <w:r w:rsidR="006A202B" w:rsidRPr="006D17E0">
        <w:rPr>
          <w:rFonts w:ascii="Arial" w:hAnsi="Arial" w:cs="Arial"/>
          <w:sz w:val="24"/>
          <w:szCs w:val="24"/>
        </w:rPr>
        <w:t xml:space="preserve"> </w:t>
      </w:r>
      <w:r w:rsidRPr="006D17E0">
        <w:rPr>
          <w:rFonts w:ascii="Arial" w:hAnsi="Arial" w:cs="Arial"/>
          <w:sz w:val="24"/>
          <w:szCs w:val="24"/>
        </w:rPr>
        <w:t>persona en relación con la</w:t>
      </w:r>
      <w:r w:rsidR="006A202B" w:rsidRPr="006D17E0">
        <w:rPr>
          <w:rFonts w:ascii="Arial" w:hAnsi="Arial" w:cs="Arial"/>
          <w:sz w:val="24"/>
          <w:szCs w:val="24"/>
        </w:rPr>
        <w:t xml:space="preserve"> </w:t>
      </w:r>
      <w:r w:rsidRPr="006D17E0">
        <w:rPr>
          <w:rFonts w:ascii="Arial" w:hAnsi="Arial" w:cs="Arial"/>
          <w:sz w:val="24"/>
          <w:szCs w:val="24"/>
        </w:rPr>
        <w:t>sexualidad, y que de esta manera</w:t>
      </w:r>
      <w:r w:rsidR="006A202B" w:rsidRPr="006D17E0">
        <w:rPr>
          <w:rFonts w:ascii="Arial" w:hAnsi="Arial" w:cs="Arial"/>
          <w:sz w:val="24"/>
          <w:szCs w:val="24"/>
        </w:rPr>
        <w:t xml:space="preserve"> </w:t>
      </w:r>
      <w:r w:rsidRPr="006D17E0">
        <w:rPr>
          <w:rFonts w:ascii="Arial" w:hAnsi="Arial" w:cs="Arial"/>
          <w:sz w:val="24"/>
          <w:szCs w:val="24"/>
        </w:rPr>
        <w:t>afecta la dignidad o la tranquilidad</w:t>
      </w:r>
      <w:r w:rsidR="006A202B" w:rsidRPr="006D17E0">
        <w:rPr>
          <w:rFonts w:ascii="Arial" w:hAnsi="Arial" w:cs="Arial"/>
          <w:sz w:val="24"/>
          <w:szCs w:val="24"/>
        </w:rPr>
        <w:t xml:space="preserve"> </w:t>
      </w:r>
      <w:r w:rsidRPr="006D17E0">
        <w:rPr>
          <w:rFonts w:ascii="Arial" w:hAnsi="Arial" w:cs="Arial"/>
          <w:sz w:val="24"/>
          <w:szCs w:val="24"/>
        </w:rPr>
        <w:t>de la persona que recibe esta</w:t>
      </w:r>
      <w:r w:rsidR="00105DB2" w:rsidRPr="006D17E0">
        <w:rPr>
          <w:rFonts w:ascii="Arial" w:hAnsi="Arial" w:cs="Arial"/>
          <w:sz w:val="24"/>
          <w:szCs w:val="24"/>
        </w:rPr>
        <w:t xml:space="preserve"> </w:t>
      </w:r>
      <w:r w:rsidRPr="006D17E0">
        <w:rPr>
          <w:rFonts w:ascii="Arial" w:hAnsi="Arial" w:cs="Arial"/>
          <w:sz w:val="24"/>
          <w:szCs w:val="24"/>
        </w:rPr>
        <w:t>acción</w:t>
      </w:r>
      <w:r w:rsidR="006A202B" w:rsidRPr="006D17E0">
        <w:rPr>
          <w:rFonts w:ascii="Arial" w:hAnsi="Arial" w:cs="Arial"/>
          <w:sz w:val="24"/>
          <w:szCs w:val="24"/>
        </w:rPr>
        <w:t>.</w:t>
      </w:r>
    </w:p>
    <w:p w14:paraId="3EA611A4" w14:textId="173506F6" w:rsidR="000D1F8B" w:rsidRPr="006D17E0" w:rsidRDefault="000D1F8B" w:rsidP="00724AC9">
      <w:pPr>
        <w:jc w:val="both"/>
        <w:rPr>
          <w:rFonts w:ascii="Arial" w:hAnsi="Arial" w:cs="Arial"/>
          <w:sz w:val="24"/>
          <w:szCs w:val="24"/>
        </w:rPr>
      </w:pPr>
      <w:r w:rsidRPr="00CB7432">
        <w:rPr>
          <w:rFonts w:ascii="Arial" w:hAnsi="Arial" w:cs="Arial"/>
          <w:b/>
          <w:bCs/>
          <w:sz w:val="24"/>
          <w:szCs w:val="24"/>
        </w:rPr>
        <w:t>Equidad de Género</w:t>
      </w:r>
      <w:r w:rsidRPr="006D17E0">
        <w:rPr>
          <w:rFonts w:ascii="Arial" w:hAnsi="Arial" w:cs="Arial"/>
          <w:sz w:val="24"/>
          <w:szCs w:val="24"/>
        </w:rPr>
        <w:t>: equiparación de oportunidades, en búsqueda de cerrar brechas</w:t>
      </w:r>
      <w:r w:rsidR="00A90309" w:rsidRPr="006D17E0">
        <w:rPr>
          <w:rFonts w:ascii="Arial" w:hAnsi="Arial" w:cs="Arial"/>
          <w:sz w:val="24"/>
          <w:szCs w:val="24"/>
        </w:rPr>
        <w:t>.</w:t>
      </w:r>
    </w:p>
    <w:p w14:paraId="2F4DD0C4" w14:textId="04967866" w:rsidR="00A90309" w:rsidRPr="006D17E0" w:rsidRDefault="00A90309" w:rsidP="00724AC9">
      <w:pPr>
        <w:jc w:val="both"/>
        <w:rPr>
          <w:rFonts w:ascii="Arial" w:hAnsi="Arial" w:cs="Arial"/>
          <w:sz w:val="24"/>
          <w:szCs w:val="24"/>
        </w:rPr>
      </w:pPr>
      <w:r w:rsidRPr="00CB7432">
        <w:rPr>
          <w:rFonts w:ascii="Arial" w:hAnsi="Arial" w:cs="Arial"/>
          <w:b/>
          <w:bCs/>
          <w:sz w:val="24"/>
          <w:szCs w:val="24"/>
        </w:rPr>
        <w:t>Orientación sexual</w:t>
      </w:r>
      <w:r w:rsidRPr="006D17E0">
        <w:rPr>
          <w:rFonts w:ascii="Arial" w:hAnsi="Arial" w:cs="Arial"/>
          <w:sz w:val="24"/>
          <w:szCs w:val="24"/>
        </w:rPr>
        <w:t>: “hace referencia al patrón de atracción sexual, erótico o amoroso hacia un determinado grupo de personas definidas por su género o su sexo. Es importante mencionar, que las orientaciones sexuales son totalmente independientes de la identidad de género de cada individuo, es decir que ésta no define hacía quiénes nos sentimos atraídos Algunos ejemplos son: heterosexuales, homosexuales, bisexuales, pansexuales, asexuales y demisexuales (Profamilia, 2023).</w:t>
      </w:r>
    </w:p>
    <w:p w14:paraId="4A420E43" w14:textId="5F48829B" w:rsidR="00A14D50" w:rsidRPr="006D17E0" w:rsidRDefault="00A14D50" w:rsidP="00724AC9">
      <w:pPr>
        <w:jc w:val="both"/>
        <w:rPr>
          <w:rFonts w:ascii="Arial" w:hAnsi="Arial" w:cs="Arial"/>
          <w:sz w:val="24"/>
          <w:szCs w:val="24"/>
        </w:rPr>
      </w:pPr>
      <w:r w:rsidRPr="00CB7432">
        <w:rPr>
          <w:rFonts w:ascii="Arial" w:hAnsi="Arial" w:cs="Arial"/>
          <w:b/>
          <w:bCs/>
          <w:sz w:val="24"/>
          <w:szCs w:val="24"/>
        </w:rPr>
        <w:t>Víctima</w:t>
      </w:r>
      <w:r w:rsidRPr="006D17E0">
        <w:rPr>
          <w:rFonts w:ascii="Arial" w:hAnsi="Arial" w:cs="Arial"/>
          <w:sz w:val="24"/>
          <w:szCs w:val="24"/>
        </w:rPr>
        <w:t>: persona o grupo de personas que hayan sufrido violencias basadas en género o discriminación y, por tanto, se hubiesen menoscabado sus derechos y tuviesen afectación física, psicológica, sexual o económica</w:t>
      </w:r>
      <w:r w:rsidR="00C01D9D" w:rsidRPr="006D17E0">
        <w:rPr>
          <w:rFonts w:ascii="Arial" w:hAnsi="Arial" w:cs="Arial"/>
          <w:sz w:val="24"/>
          <w:szCs w:val="24"/>
        </w:rPr>
        <w:t xml:space="preserve"> </w:t>
      </w:r>
      <w:proofErr w:type="spellStart"/>
      <w:r w:rsidR="00C01D9D" w:rsidRPr="006D17E0">
        <w:rPr>
          <w:rFonts w:ascii="Arial" w:hAnsi="Arial" w:cs="Arial"/>
          <w:sz w:val="24"/>
          <w:szCs w:val="24"/>
        </w:rPr>
        <w:t>patr</w:t>
      </w:r>
      <w:proofErr w:type="spellEnd"/>
      <w:r w:rsidR="002702AB" w:rsidRPr="006D17E0">
        <w:rPr>
          <w:rFonts w:ascii="Arial" w:hAnsi="Arial" w:cs="Arial"/>
          <w:sz w:val="24"/>
          <w:szCs w:val="24"/>
        </w:rPr>
        <w:t xml:space="preserve"> Enfoque de </w:t>
      </w:r>
      <w:r w:rsidR="00E45DCC" w:rsidRPr="006D17E0">
        <w:rPr>
          <w:rFonts w:ascii="Arial" w:hAnsi="Arial" w:cs="Arial"/>
          <w:sz w:val="24"/>
          <w:szCs w:val="24"/>
        </w:rPr>
        <w:t>género: Perspectiva</w:t>
      </w:r>
      <w:r w:rsidR="002702AB" w:rsidRPr="006D17E0">
        <w:rPr>
          <w:rFonts w:ascii="Arial" w:hAnsi="Arial" w:cs="Arial"/>
          <w:sz w:val="24"/>
          <w:szCs w:val="24"/>
        </w:rPr>
        <w:t xml:space="preserve"> analítica que reconoce desigualdades estructurales y orienta acciones para eliminarlas.</w:t>
      </w:r>
    </w:p>
    <w:p w14:paraId="26E5DE23" w14:textId="1F6A990D" w:rsidR="000830E6" w:rsidRPr="006D17E0" w:rsidRDefault="00F26C67" w:rsidP="00724AC9">
      <w:pPr>
        <w:jc w:val="both"/>
        <w:rPr>
          <w:rFonts w:ascii="Arial" w:hAnsi="Arial" w:cs="Arial"/>
          <w:sz w:val="24"/>
          <w:szCs w:val="24"/>
        </w:rPr>
      </w:pPr>
      <w:r w:rsidRPr="00CB7432">
        <w:rPr>
          <w:rFonts w:ascii="Arial" w:hAnsi="Arial" w:cs="Arial"/>
          <w:b/>
          <w:bCs/>
          <w:sz w:val="24"/>
          <w:szCs w:val="24"/>
        </w:rPr>
        <w:t>Violencia</w:t>
      </w:r>
      <w:r w:rsidRPr="006D17E0">
        <w:rPr>
          <w:rFonts w:ascii="Arial" w:hAnsi="Arial" w:cs="Arial"/>
          <w:sz w:val="24"/>
          <w:szCs w:val="24"/>
        </w:rPr>
        <w:t>: el uso intencional de la fuerza o el poder físico, de hecho, o como amenaza contra uno mismo, otra persona o un grupo o comunidad, que cause lesiones, muerte, daños psicológicos, trastornos del desarrollo o privaciones (OMS, 2002). Sin embargo, es importante tener en cuenta que estas formas de dominación no son excluyentes y que puede presentarse victimización por varios de ellos en un mismo s</w:t>
      </w:r>
      <w:r w:rsidR="00D73C73" w:rsidRPr="006D17E0">
        <w:rPr>
          <w:rFonts w:ascii="Arial" w:hAnsi="Arial" w:cs="Arial"/>
          <w:sz w:val="24"/>
          <w:szCs w:val="24"/>
        </w:rPr>
        <w:t>ujeto.</w:t>
      </w:r>
      <w:r w:rsidR="003414AA" w:rsidRPr="006D17E0">
        <w:rPr>
          <w:rFonts w:ascii="Arial" w:hAnsi="Arial" w:cs="Arial"/>
          <w:sz w:val="24"/>
          <w:szCs w:val="24"/>
        </w:rPr>
        <w:t xml:space="preserve"> </w:t>
      </w:r>
    </w:p>
    <w:p w14:paraId="71D3AFD3" w14:textId="256821D0" w:rsidR="003414AA" w:rsidRPr="006D17E0" w:rsidRDefault="003414AA" w:rsidP="00724AC9">
      <w:pPr>
        <w:jc w:val="both"/>
        <w:rPr>
          <w:rFonts w:ascii="Arial" w:hAnsi="Arial" w:cs="Arial"/>
          <w:sz w:val="24"/>
          <w:szCs w:val="24"/>
        </w:rPr>
      </w:pPr>
      <w:r w:rsidRPr="00CB7432">
        <w:rPr>
          <w:rFonts w:ascii="Arial" w:hAnsi="Arial" w:cs="Arial"/>
          <w:b/>
          <w:bCs/>
          <w:sz w:val="24"/>
          <w:szCs w:val="24"/>
        </w:rPr>
        <w:t>Pornografía con menores</w:t>
      </w:r>
      <w:r w:rsidRPr="006D17E0">
        <w:rPr>
          <w:rFonts w:ascii="Arial" w:hAnsi="Arial" w:cs="Arial"/>
          <w:sz w:val="24"/>
          <w:szCs w:val="24"/>
        </w:rPr>
        <w:t>: La pornografía con menores consiste en fotografiar, filmar, grabar, producir, divulgar, ofrecer, vender, comprar, poseer, portar, almacenar, transmitir o exhibir por cualquier medio representaciones reales de actividad sexual de menores de dieciocho (18) años (Código Penal, art. 218).</w:t>
      </w:r>
    </w:p>
    <w:p w14:paraId="649C156E" w14:textId="576993E6" w:rsidR="003414AA" w:rsidRPr="006D17E0" w:rsidRDefault="003414AA" w:rsidP="00724AC9">
      <w:pPr>
        <w:jc w:val="both"/>
        <w:rPr>
          <w:rFonts w:ascii="Arial" w:hAnsi="Arial" w:cs="Arial"/>
          <w:sz w:val="24"/>
          <w:szCs w:val="24"/>
        </w:rPr>
      </w:pPr>
      <w:r w:rsidRPr="00CB7432">
        <w:rPr>
          <w:rFonts w:ascii="Arial" w:hAnsi="Arial" w:cs="Arial"/>
          <w:b/>
          <w:bCs/>
          <w:sz w:val="24"/>
          <w:szCs w:val="24"/>
        </w:rPr>
        <w:t>Pornografía no consentida</w:t>
      </w:r>
      <w:r w:rsidRPr="006D17E0">
        <w:rPr>
          <w:rFonts w:ascii="Arial" w:hAnsi="Arial" w:cs="Arial"/>
          <w:sz w:val="24"/>
          <w:szCs w:val="24"/>
        </w:rPr>
        <w:t>: Se considera pornografía no consentida fotografiar, filmar, grabar, producir, divulgar, ofrecer, vender, comprar, poseer, portar, almacenar, transmitir o exhibir por cualquier medio representaciones reales de actividad sexual de las personas sin su autorización (UNAL, 2017).</w:t>
      </w:r>
    </w:p>
    <w:p w14:paraId="4B252C86" w14:textId="63B7FF79" w:rsidR="00F276F9" w:rsidRPr="006D17E0" w:rsidRDefault="00F276F9" w:rsidP="00F276F9">
      <w:pPr>
        <w:jc w:val="both"/>
        <w:rPr>
          <w:rFonts w:ascii="Arial" w:hAnsi="Arial" w:cs="Arial"/>
          <w:sz w:val="24"/>
          <w:szCs w:val="24"/>
        </w:rPr>
      </w:pPr>
      <w:r w:rsidRPr="00CB7432">
        <w:rPr>
          <w:rFonts w:ascii="Arial" w:hAnsi="Arial" w:cs="Arial"/>
          <w:b/>
          <w:bCs/>
          <w:sz w:val="24"/>
          <w:szCs w:val="24"/>
        </w:rPr>
        <w:t>Violencia física basada en discriminación étnico-racial</w:t>
      </w:r>
      <w:r w:rsidRPr="006D17E0">
        <w:rPr>
          <w:rFonts w:ascii="Arial" w:hAnsi="Arial" w:cs="Arial"/>
          <w:sz w:val="24"/>
          <w:szCs w:val="24"/>
        </w:rPr>
        <w:t>: En</w:t>
      </w:r>
      <w:r w:rsidR="00CB7432">
        <w:rPr>
          <w:rFonts w:ascii="Arial" w:hAnsi="Arial" w:cs="Arial"/>
          <w:sz w:val="24"/>
          <w:szCs w:val="24"/>
        </w:rPr>
        <w:t xml:space="preserve"> </w:t>
      </w:r>
      <w:r w:rsidRPr="006D17E0">
        <w:rPr>
          <w:rFonts w:ascii="Arial" w:hAnsi="Arial" w:cs="Arial"/>
          <w:sz w:val="24"/>
          <w:szCs w:val="24"/>
        </w:rPr>
        <w:t xml:space="preserve">términos de discriminación étnico racial, estas acciones se cometen hacía personas por razón de </w:t>
      </w:r>
      <w:r w:rsidR="00CB7432" w:rsidRPr="006D17E0">
        <w:rPr>
          <w:rFonts w:ascii="Arial" w:hAnsi="Arial" w:cs="Arial"/>
          <w:sz w:val="24"/>
          <w:szCs w:val="24"/>
        </w:rPr>
        <w:t>su pertenencia</w:t>
      </w:r>
      <w:r w:rsidRPr="006D17E0">
        <w:rPr>
          <w:rFonts w:ascii="Arial" w:hAnsi="Arial" w:cs="Arial"/>
          <w:sz w:val="24"/>
          <w:szCs w:val="24"/>
        </w:rPr>
        <w:t xml:space="preserve"> étnico-racial.</w:t>
      </w:r>
    </w:p>
    <w:p w14:paraId="72772922" w14:textId="77777777" w:rsidR="00CB7432" w:rsidRDefault="00CB7432" w:rsidP="00724AC9">
      <w:pPr>
        <w:jc w:val="both"/>
        <w:rPr>
          <w:rFonts w:ascii="Arial" w:hAnsi="Arial" w:cs="Arial"/>
          <w:sz w:val="24"/>
          <w:szCs w:val="24"/>
        </w:rPr>
      </w:pPr>
    </w:p>
    <w:p w14:paraId="04EA4FD7" w14:textId="24D09F2C" w:rsidR="00A835FC" w:rsidRPr="00CB7432" w:rsidRDefault="00A835FC" w:rsidP="00724AC9">
      <w:pPr>
        <w:jc w:val="both"/>
        <w:rPr>
          <w:rFonts w:ascii="Arial" w:hAnsi="Arial" w:cs="Arial"/>
          <w:b/>
          <w:bCs/>
          <w:sz w:val="24"/>
          <w:szCs w:val="24"/>
        </w:rPr>
      </w:pPr>
      <w:r w:rsidRPr="00CB7432">
        <w:rPr>
          <w:rFonts w:ascii="Arial" w:hAnsi="Arial" w:cs="Arial"/>
          <w:b/>
          <w:bCs/>
          <w:sz w:val="24"/>
          <w:szCs w:val="24"/>
        </w:rPr>
        <w:lastRenderedPageBreak/>
        <w:t>Tipologías de las violencias de g</w:t>
      </w:r>
      <w:r w:rsidR="008F44D3" w:rsidRPr="00CB7432">
        <w:rPr>
          <w:rFonts w:ascii="Arial" w:hAnsi="Arial" w:cs="Arial"/>
          <w:b/>
          <w:bCs/>
          <w:sz w:val="24"/>
          <w:szCs w:val="24"/>
        </w:rPr>
        <w:t>é</w:t>
      </w:r>
      <w:r w:rsidRPr="00CB7432">
        <w:rPr>
          <w:rFonts w:ascii="Arial" w:hAnsi="Arial" w:cs="Arial"/>
          <w:b/>
          <w:bCs/>
          <w:sz w:val="24"/>
          <w:szCs w:val="24"/>
        </w:rPr>
        <w:t>nero</w:t>
      </w:r>
    </w:p>
    <w:p w14:paraId="31E4F2F7" w14:textId="6071E87F" w:rsidR="008F44D3" w:rsidRPr="006D17E0" w:rsidRDefault="008F44D3" w:rsidP="00724AC9">
      <w:pPr>
        <w:jc w:val="both"/>
        <w:rPr>
          <w:rFonts w:ascii="Arial" w:hAnsi="Arial" w:cs="Arial"/>
          <w:sz w:val="24"/>
          <w:szCs w:val="24"/>
        </w:rPr>
      </w:pPr>
      <w:r w:rsidRPr="00CB7432">
        <w:rPr>
          <w:rFonts w:ascii="Arial" w:hAnsi="Arial" w:cs="Arial"/>
          <w:b/>
          <w:bCs/>
          <w:sz w:val="24"/>
          <w:szCs w:val="24"/>
        </w:rPr>
        <w:t>La violencia física</w:t>
      </w:r>
      <w:r w:rsidR="00CB7432">
        <w:rPr>
          <w:rFonts w:ascii="Arial" w:hAnsi="Arial" w:cs="Arial"/>
          <w:b/>
          <w:bCs/>
          <w:sz w:val="24"/>
          <w:szCs w:val="24"/>
        </w:rPr>
        <w:t>:</w:t>
      </w:r>
      <w:r w:rsidRPr="006D17E0">
        <w:rPr>
          <w:rFonts w:ascii="Arial" w:hAnsi="Arial" w:cs="Arial"/>
          <w:sz w:val="24"/>
          <w:szCs w:val="24"/>
        </w:rPr>
        <w:t xml:space="preserve"> es toda acción intencional que implique el uso de la fuerza contra el cuerpo de una persona, causando o pudiendo causar daño, lesión, dolor, afectación a la salud o riesgo para su integridad física. Esta forma de violencia constituye una vulneración directa de la dignidad humana y del derecho fundamental a la integridad personal.</w:t>
      </w:r>
    </w:p>
    <w:p w14:paraId="1C477C5C" w14:textId="6C82AB37" w:rsidR="00D027F8" w:rsidRPr="006D17E0" w:rsidRDefault="00D027F8" w:rsidP="00724AC9">
      <w:pPr>
        <w:jc w:val="both"/>
        <w:rPr>
          <w:rFonts w:ascii="Arial" w:hAnsi="Arial" w:cs="Arial"/>
          <w:sz w:val="24"/>
          <w:szCs w:val="24"/>
        </w:rPr>
      </w:pPr>
      <w:r w:rsidRPr="00CB7432">
        <w:rPr>
          <w:rFonts w:ascii="Arial" w:hAnsi="Arial" w:cs="Arial"/>
          <w:b/>
          <w:bCs/>
          <w:sz w:val="24"/>
          <w:szCs w:val="24"/>
        </w:rPr>
        <w:t xml:space="preserve">Violencia </w:t>
      </w:r>
      <w:r w:rsidR="00217883" w:rsidRPr="00CB7432">
        <w:rPr>
          <w:rFonts w:ascii="Arial" w:hAnsi="Arial" w:cs="Arial"/>
          <w:b/>
          <w:bCs/>
          <w:sz w:val="24"/>
          <w:szCs w:val="24"/>
        </w:rPr>
        <w:t>Psicológica</w:t>
      </w:r>
      <w:r w:rsidR="00217883" w:rsidRPr="006D17E0">
        <w:rPr>
          <w:rFonts w:ascii="Arial" w:hAnsi="Arial" w:cs="Arial"/>
          <w:sz w:val="24"/>
          <w:szCs w:val="24"/>
        </w:rPr>
        <w:t>:</w:t>
      </w:r>
      <w:r w:rsidR="005E5DC4" w:rsidRPr="006D17E0">
        <w:rPr>
          <w:rFonts w:ascii="Arial" w:hAnsi="Arial" w:cs="Arial"/>
          <w:sz w:val="24"/>
          <w:szCs w:val="24"/>
        </w:rPr>
        <w:t xml:space="preserve"> es toda acción u omisión reiterada o sistemática que, mediante palabras, actos, actitudes, amenazas, intimidaciones, humillaciones, aislamiento, control o manipulación, tenga por objeto o efecto menoscabar la estabilidad emocional, la autoestima, la autonomía, la identidad o el bienestar mental de una persona.</w:t>
      </w:r>
    </w:p>
    <w:p w14:paraId="57FFBC03" w14:textId="31873803" w:rsidR="00214B0C" w:rsidRPr="006D17E0" w:rsidRDefault="00214B0C" w:rsidP="00724AC9">
      <w:pPr>
        <w:jc w:val="both"/>
        <w:rPr>
          <w:rFonts w:ascii="Arial" w:hAnsi="Arial" w:cs="Arial"/>
          <w:sz w:val="24"/>
          <w:szCs w:val="24"/>
        </w:rPr>
      </w:pPr>
      <w:r w:rsidRPr="00CB7432">
        <w:rPr>
          <w:rFonts w:ascii="Arial" w:hAnsi="Arial" w:cs="Arial"/>
          <w:b/>
          <w:bCs/>
          <w:sz w:val="24"/>
          <w:szCs w:val="24"/>
        </w:rPr>
        <w:t>Violencia económica</w:t>
      </w:r>
      <w:r w:rsidRPr="006D17E0">
        <w:rPr>
          <w:rFonts w:ascii="Arial" w:hAnsi="Arial" w:cs="Arial"/>
          <w:sz w:val="24"/>
          <w:szCs w:val="24"/>
        </w:rPr>
        <w:t>: es la acción orientada al abuso económico</w:t>
      </w:r>
      <w:r w:rsidR="00217883" w:rsidRPr="006D17E0">
        <w:rPr>
          <w:rFonts w:ascii="Arial" w:hAnsi="Arial" w:cs="Arial"/>
          <w:sz w:val="24"/>
          <w:szCs w:val="24"/>
        </w:rPr>
        <w:t xml:space="preserve"> s</w:t>
      </w:r>
      <w:r w:rsidRPr="006D17E0">
        <w:rPr>
          <w:rFonts w:ascii="Arial" w:hAnsi="Arial" w:cs="Arial"/>
          <w:sz w:val="24"/>
          <w:szCs w:val="24"/>
        </w:rPr>
        <w:t xml:space="preserve">e caracteriza por el control abusivo de las finanzas y el pago inequitativo de salario según el género, por una misma labor asignada. </w:t>
      </w:r>
    </w:p>
    <w:p w14:paraId="576102F0" w14:textId="77777777" w:rsidR="00DC51BD" w:rsidRPr="006D17E0" w:rsidRDefault="00214B0C" w:rsidP="00724AC9">
      <w:pPr>
        <w:jc w:val="both"/>
        <w:rPr>
          <w:rFonts w:ascii="Arial" w:hAnsi="Arial" w:cs="Arial"/>
          <w:sz w:val="24"/>
          <w:szCs w:val="24"/>
        </w:rPr>
      </w:pPr>
      <w:r w:rsidRPr="00CB7432">
        <w:rPr>
          <w:rFonts w:ascii="Arial" w:hAnsi="Arial" w:cs="Arial"/>
          <w:b/>
          <w:bCs/>
          <w:sz w:val="24"/>
          <w:szCs w:val="24"/>
        </w:rPr>
        <w:t>Violencia patrimonial</w:t>
      </w:r>
      <w:r w:rsidRPr="006D17E0">
        <w:rPr>
          <w:rFonts w:ascii="Arial" w:hAnsi="Arial" w:cs="Arial"/>
          <w:sz w:val="24"/>
          <w:szCs w:val="24"/>
        </w:rPr>
        <w:t>: ocasiona pérdida, transformación, sustracción, destrucción o retención de derechos económicos destinados a las necesidades de la mujer</w:t>
      </w:r>
    </w:p>
    <w:p w14:paraId="2ED80DEC" w14:textId="2F1A439A" w:rsidR="00DC51BD" w:rsidRPr="006D17E0" w:rsidRDefault="00DF7C6E" w:rsidP="00724AC9">
      <w:pPr>
        <w:jc w:val="both"/>
        <w:rPr>
          <w:rFonts w:ascii="Arial" w:hAnsi="Arial" w:cs="Arial"/>
          <w:sz w:val="24"/>
          <w:szCs w:val="24"/>
        </w:rPr>
      </w:pPr>
      <w:r w:rsidRPr="00CB7432">
        <w:rPr>
          <w:rFonts w:ascii="Arial" w:hAnsi="Arial" w:cs="Arial"/>
          <w:b/>
          <w:bCs/>
          <w:sz w:val="24"/>
          <w:szCs w:val="24"/>
        </w:rPr>
        <w:t xml:space="preserve">Violencia </w:t>
      </w:r>
      <w:r w:rsidR="00C210B3" w:rsidRPr="00CB7432">
        <w:rPr>
          <w:rFonts w:ascii="Arial" w:hAnsi="Arial" w:cs="Arial"/>
          <w:b/>
          <w:bCs/>
          <w:sz w:val="24"/>
          <w:szCs w:val="24"/>
        </w:rPr>
        <w:t>Simbólica</w:t>
      </w:r>
      <w:r w:rsidR="00C210B3" w:rsidRPr="006D17E0">
        <w:rPr>
          <w:rFonts w:ascii="Arial" w:hAnsi="Arial" w:cs="Arial"/>
          <w:sz w:val="24"/>
          <w:szCs w:val="24"/>
        </w:rPr>
        <w:t>: es</w:t>
      </w:r>
      <w:r w:rsidR="00DC51BD" w:rsidRPr="006D17E0">
        <w:rPr>
          <w:rFonts w:ascii="Arial" w:hAnsi="Arial" w:cs="Arial"/>
          <w:sz w:val="24"/>
          <w:szCs w:val="24"/>
        </w:rPr>
        <w:t xml:space="preserve"> una forma estructural y cultural de violencia que se ejerce a través de símbolos, discursos, representaciones, prácticas institucionales, lenguajes, imaginarios sociales y normas implícitas que reproducen relaciones de dominación, desigualdad y subordinación, naturalizando la discriminación y legitimando jerarquías de poder sin recurrir necesariamente a la fuerza física directa.</w:t>
      </w:r>
    </w:p>
    <w:p w14:paraId="189B5778" w14:textId="319ADA65" w:rsidR="00214B0C" w:rsidRPr="006D17E0" w:rsidRDefault="00DC51BD" w:rsidP="00724AC9">
      <w:pPr>
        <w:jc w:val="both"/>
        <w:rPr>
          <w:rFonts w:ascii="Arial" w:hAnsi="Arial" w:cs="Arial"/>
          <w:sz w:val="24"/>
          <w:szCs w:val="24"/>
        </w:rPr>
      </w:pPr>
      <w:r w:rsidRPr="006D17E0">
        <w:rPr>
          <w:rFonts w:ascii="Arial" w:hAnsi="Arial" w:cs="Arial"/>
          <w:sz w:val="24"/>
          <w:szCs w:val="24"/>
        </w:rPr>
        <w:t>Es una violencia invisible, sutil y socialmente legitimada, que opera mediante la internalización de estereotipos y mandatos culturales, produciendo efectos reales en la autonomía, dignidad, identidad y participación de las personas.</w:t>
      </w:r>
    </w:p>
    <w:p w14:paraId="122922A5" w14:textId="1F068D4D" w:rsidR="00583647" w:rsidRPr="006D17E0" w:rsidRDefault="00583647" w:rsidP="00B12CA8">
      <w:pPr>
        <w:jc w:val="both"/>
        <w:rPr>
          <w:rFonts w:ascii="Arial" w:hAnsi="Arial" w:cs="Arial"/>
          <w:sz w:val="24"/>
          <w:szCs w:val="24"/>
        </w:rPr>
      </w:pPr>
      <w:r w:rsidRPr="00CB7432">
        <w:rPr>
          <w:rFonts w:ascii="Arial" w:hAnsi="Arial" w:cs="Arial"/>
          <w:b/>
          <w:bCs/>
          <w:sz w:val="24"/>
          <w:szCs w:val="24"/>
        </w:rPr>
        <w:t xml:space="preserve">Acoso escolar o </w:t>
      </w:r>
      <w:proofErr w:type="spellStart"/>
      <w:r w:rsidRPr="00CB7432">
        <w:rPr>
          <w:rFonts w:ascii="Arial" w:hAnsi="Arial" w:cs="Arial"/>
          <w:b/>
          <w:bCs/>
          <w:sz w:val="24"/>
          <w:szCs w:val="24"/>
        </w:rPr>
        <w:t>bullying</w:t>
      </w:r>
      <w:proofErr w:type="spellEnd"/>
      <w:proofErr w:type="gramStart"/>
      <w:r w:rsidRPr="006D17E0">
        <w:rPr>
          <w:rFonts w:ascii="Arial" w:hAnsi="Arial" w:cs="Arial"/>
          <w:sz w:val="24"/>
          <w:szCs w:val="24"/>
        </w:rPr>
        <w:t>: ,</w:t>
      </w:r>
      <w:proofErr w:type="gramEnd"/>
      <w:r w:rsidRPr="006D17E0">
        <w:rPr>
          <w:rFonts w:ascii="Arial" w:hAnsi="Arial" w:cs="Arial"/>
          <w:sz w:val="24"/>
          <w:szCs w:val="24"/>
        </w:rPr>
        <w:t xml:space="preserve"> intencional, metódica y</w:t>
      </w:r>
      <w:r w:rsidR="003E3E7D" w:rsidRPr="006D17E0">
        <w:rPr>
          <w:rFonts w:ascii="Arial" w:hAnsi="Arial" w:cs="Arial"/>
          <w:sz w:val="24"/>
          <w:szCs w:val="24"/>
        </w:rPr>
        <w:t xml:space="preserve"> </w:t>
      </w:r>
      <w:r w:rsidRPr="006D17E0">
        <w:rPr>
          <w:rFonts w:ascii="Arial" w:hAnsi="Arial" w:cs="Arial"/>
          <w:sz w:val="24"/>
          <w:szCs w:val="24"/>
        </w:rPr>
        <w:t>sistemática de agresión,</w:t>
      </w:r>
      <w:r w:rsidR="003E3E7D" w:rsidRPr="006D17E0">
        <w:rPr>
          <w:rFonts w:ascii="Arial" w:hAnsi="Arial" w:cs="Arial"/>
          <w:sz w:val="24"/>
          <w:szCs w:val="24"/>
        </w:rPr>
        <w:t xml:space="preserve"> </w:t>
      </w:r>
      <w:r w:rsidRPr="006D17E0">
        <w:rPr>
          <w:rFonts w:ascii="Arial" w:hAnsi="Arial" w:cs="Arial"/>
          <w:sz w:val="24"/>
          <w:szCs w:val="24"/>
        </w:rPr>
        <w:t>intimidación, humillación,</w:t>
      </w:r>
      <w:r w:rsidR="003E3E7D" w:rsidRPr="006D17E0">
        <w:rPr>
          <w:rFonts w:ascii="Arial" w:hAnsi="Arial" w:cs="Arial"/>
          <w:sz w:val="24"/>
          <w:szCs w:val="24"/>
        </w:rPr>
        <w:t xml:space="preserve"> </w:t>
      </w:r>
      <w:r w:rsidRPr="006D17E0">
        <w:rPr>
          <w:rFonts w:ascii="Arial" w:hAnsi="Arial" w:cs="Arial"/>
          <w:sz w:val="24"/>
          <w:szCs w:val="24"/>
        </w:rPr>
        <w:t xml:space="preserve">ridiculización, difamación, </w:t>
      </w:r>
      <w:r w:rsidR="00CB7432" w:rsidRPr="006D17E0">
        <w:rPr>
          <w:rFonts w:ascii="Arial" w:hAnsi="Arial" w:cs="Arial"/>
          <w:sz w:val="24"/>
          <w:szCs w:val="24"/>
        </w:rPr>
        <w:t>coacción, aislamiento</w:t>
      </w:r>
      <w:r w:rsidRPr="006D17E0">
        <w:rPr>
          <w:rFonts w:ascii="Arial" w:hAnsi="Arial" w:cs="Arial"/>
          <w:sz w:val="24"/>
          <w:szCs w:val="24"/>
        </w:rPr>
        <w:t xml:space="preserve"> deliberado, amenaza </w:t>
      </w:r>
      <w:r w:rsidR="00B12CA8" w:rsidRPr="006D17E0">
        <w:rPr>
          <w:rFonts w:ascii="Arial" w:hAnsi="Arial" w:cs="Arial"/>
          <w:sz w:val="24"/>
          <w:szCs w:val="24"/>
        </w:rPr>
        <w:t>incitación</w:t>
      </w:r>
      <w:r w:rsidRPr="006D17E0">
        <w:rPr>
          <w:rFonts w:ascii="Arial" w:hAnsi="Arial" w:cs="Arial"/>
          <w:sz w:val="24"/>
          <w:szCs w:val="24"/>
        </w:rPr>
        <w:t xml:space="preserve"> a la violencia o cualquier</w:t>
      </w:r>
      <w:r w:rsidR="003E3E7D" w:rsidRPr="006D17E0">
        <w:rPr>
          <w:rFonts w:ascii="Arial" w:hAnsi="Arial" w:cs="Arial"/>
          <w:sz w:val="24"/>
          <w:szCs w:val="24"/>
        </w:rPr>
        <w:t xml:space="preserve"> </w:t>
      </w:r>
      <w:r w:rsidRPr="006D17E0">
        <w:rPr>
          <w:rFonts w:ascii="Arial" w:hAnsi="Arial" w:cs="Arial"/>
          <w:sz w:val="24"/>
          <w:szCs w:val="24"/>
        </w:rPr>
        <w:t xml:space="preserve">forma de maltrato </w:t>
      </w:r>
      <w:r w:rsidR="00CB7432" w:rsidRPr="006D17E0">
        <w:rPr>
          <w:rFonts w:ascii="Arial" w:hAnsi="Arial" w:cs="Arial"/>
          <w:sz w:val="24"/>
          <w:szCs w:val="24"/>
        </w:rPr>
        <w:t>psicológico, verbal</w:t>
      </w:r>
      <w:r w:rsidRPr="006D17E0">
        <w:rPr>
          <w:rFonts w:ascii="Arial" w:hAnsi="Arial" w:cs="Arial"/>
          <w:sz w:val="24"/>
          <w:szCs w:val="24"/>
        </w:rPr>
        <w:t>, físico o por medios</w:t>
      </w:r>
      <w:r w:rsidR="00B12CA8" w:rsidRPr="006D17E0">
        <w:rPr>
          <w:rFonts w:ascii="Arial" w:hAnsi="Arial" w:cs="Arial"/>
          <w:sz w:val="24"/>
          <w:szCs w:val="24"/>
        </w:rPr>
        <w:t xml:space="preserve"> </w:t>
      </w:r>
      <w:r w:rsidRPr="006D17E0">
        <w:rPr>
          <w:rFonts w:ascii="Arial" w:hAnsi="Arial" w:cs="Arial"/>
          <w:sz w:val="24"/>
          <w:szCs w:val="24"/>
        </w:rPr>
        <w:t>electrónicos contra un estudiante,</w:t>
      </w:r>
    </w:p>
    <w:p w14:paraId="61DDFE85" w14:textId="06C52110" w:rsidR="007C0E75" w:rsidRPr="006D17E0" w:rsidRDefault="00741D37" w:rsidP="00B12CA8">
      <w:pPr>
        <w:jc w:val="both"/>
        <w:rPr>
          <w:rFonts w:ascii="Arial" w:hAnsi="Arial" w:cs="Arial"/>
          <w:sz w:val="24"/>
          <w:szCs w:val="24"/>
        </w:rPr>
      </w:pPr>
      <w:r w:rsidRPr="00CB7432">
        <w:rPr>
          <w:rFonts w:ascii="Arial" w:hAnsi="Arial" w:cs="Arial"/>
          <w:b/>
          <w:bCs/>
          <w:sz w:val="24"/>
          <w:szCs w:val="24"/>
        </w:rPr>
        <w:t>Violencia sexual</w:t>
      </w:r>
      <w:r w:rsidR="007C0E75" w:rsidRPr="00CB7432">
        <w:rPr>
          <w:rFonts w:ascii="Arial" w:hAnsi="Arial" w:cs="Arial"/>
          <w:b/>
          <w:bCs/>
          <w:sz w:val="24"/>
          <w:szCs w:val="24"/>
        </w:rPr>
        <w:t xml:space="preserve">: </w:t>
      </w:r>
      <w:r w:rsidR="007C0E75" w:rsidRPr="006D17E0">
        <w:rPr>
          <w:rFonts w:ascii="Arial" w:hAnsi="Arial" w:cs="Arial"/>
          <w:sz w:val="24"/>
          <w:szCs w:val="24"/>
        </w:rPr>
        <w:t>es toda acción, conducta u omisión de naturaleza sexual realizada sin el consentimiento libre, informado y voluntario de la persona, que implique el uso de la fuerza, la amenaza, la coacción, el abuso de poder, la manipulación, la intimidación o cualquier forma de presión que vulnere su autonomía, dignidad e integridad física y psicológica.</w:t>
      </w:r>
    </w:p>
    <w:p w14:paraId="42BA4186" w14:textId="1C7A11E8" w:rsidR="00741D37" w:rsidRPr="006D17E0" w:rsidRDefault="007C0E75" w:rsidP="00724AC9">
      <w:pPr>
        <w:jc w:val="both"/>
        <w:rPr>
          <w:rFonts w:ascii="Arial" w:hAnsi="Arial" w:cs="Arial"/>
          <w:sz w:val="24"/>
          <w:szCs w:val="24"/>
        </w:rPr>
      </w:pPr>
      <w:r w:rsidRPr="006D17E0">
        <w:rPr>
          <w:rFonts w:ascii="Arial" w:hAnsi="Arial" w:cs="Arial"/>
          <w:sz w:val="24"/>
          <w:szCs w:val="24"/>
        </w:rPr>
        <w:t>Comprende tanto actos consumados como intentos, así como cualquier contacto físico, insinuación, exigencia, comentario o comportamiento con connotación sexual no deseado que genere afectación o daño.</w:t>
      </w:r>
    </w:p>
    <w:p w14:paraId="2F5A9DF8" w14:textId="77777777" w:rsidR="00CB7432" w:rsidRDefault="00CB7432" w:rsidP="00724AC9">
      <w:pPr>
        <w:jc w:val="both"/>
        <w:rPr>
          <w:rFonts w:ascii="Arial" w:hAnsi="Arial" w:cs="Arial"/>
          <w:sz w:val="24"/>
          <w:szCs w:val="24"/>
        </w:rPr>
      </w:pPr>
    </w:p>
    <w:p w14:paraId="0C0662AB" w14:textId="0A425F9C" w:rsidR="00F4300A" w:rsidRPr="00CB7432" w:rsidRDefault="00F4300A" w:rsidP="00724AC9">
      <w:pPr>
        <w:jc w:val="both"/>
        <w:rPr>
          <w:rFonts w:ascii="Arial" w:hAnsi="Arial" w:cs="Arial"/>
          <w:b/>
          <w:bCs/>
          <w:sz w:val="24"/>
          <w:szCs w:val="24"/>
        </w:rPr>
      </w:pPr>
      <w:r w:rsidRPr="00CB7432">
        <w:rPr>
          <w:rFonts w:ascii="Arial" w:hAnsi="Arial" w:cs="Arial"/>
          <w:b/>
          <w:bCs/>
          <w:sz w:val="24"/>
          <w:szCs w:val="24"/>
        </w:rPr>
        <w:lastRenderedPageBreak/>
        <w:t>Tipos de violencia sexual</w:t>
      </w:r>
      <w:r w:rsidR="00F10E06" w:rsidRPr="00CB7432">
        <w:rPr>
          <w:rFonts w:ascii="Arial" w:hAnsi="Arial" w:cs="Arial"/>
          <w:b/>
          <w:bCs/>
          <w:sz w:val="24"/>
          <w:szCs w:val="24"/>
        </w:rPr>
        <w:t>:</w:t>
      </w:r>
    </w:p>
    <w:p w14:paraId="0C2BC1E2" w14:textId="1B19FB1B" w:rsidR="00F10E06" w:rsidRPr="006D17E0" w:rsidRDefault="00F10E06" w:rsidP="00724AC9">
      <w:pPr>
        <w:jc w:val="both"/>
        <w:rPr>
          <w:rFonts w:ascii="Arial" w:hAnsi="Arial" w:cs="Arial"/>
          <w:sz w:val="24"/>
          <w:szCs w:val="24"/>
        </w:rPr>
      </w:pPr>
      <w:r w:rsidRPr="00CB7432">
        <w:rPr>
          <w:rFonts w:ascii="Arial" w:hAnsi="Arial" w:cs="Arial"/>
          <w:b/>
          <w:bCs/>
          <w:sz w:val="24"/>
          <w:szCs w:val="24"/>
        </w:rPr>
        <w:t>Acceso carnal violento</w:t>
      </w:r>
      <w:r w:rsidRPr="006D17E0">
        <w:rPr>
          <w:rFonts w:ascii="Arial" w:hAnsi="Arial" w:cs="Arial"/>
          <w:sz w:val="24"/>
          <w:szCs w:val="24"/>
        </w:rPr>
        <w:t>:</w:t>
      </w:r>
      <w:r w:rsidR="005510A3" w:rsidRPr="006D17E0">
        <w:rPr>
          <w:rFonts w:ascii="Arial" w:hAnsi="Arial" w:cs="Arial"/>
          <w:sz w:val="24"/>
          <w:szCs w:val="24"/>
        </w:rPr>
        <w:t xml:space="preserve"> a</w:t>
      </w:r>
      <w:r w:rsidRPr="006D17E0">
        <w:rPr>
          <w:rFonts w:ascii="Arial" w:hAnsi="Arial" w:cs="Arial"/>
          <w:sz w:val="24"/>
          <w:szCs w:val="24"/>
        </w:rPr>
        <w:t xml:space="preserve">cto de penetración (vaginal, anal o </w:t>
      </w:r>
      <w:r w:rsidR="00246CF8" w:rsidRPr="006D17E0">
        <w:rPr>
          <w:rFonts w:ascii="Arial" w:hAnsi="Arial" w:cs="Arial"/>
          <w:sz w:val="24"/>
          <w:szCs w:val="24"/>
        </w:rPr>
        <w:t>bucal) con</w:t>
      </w:r>
      <w:r w:rsidR="00294362" w:rsidRPr="006D17E0">
        <w:rPr>
          <w:rFonts w:ascii="Arial" w:hAnsi="Arial" w:cs="Arial"/>
          <w:sz w:val="24"/>
          <w:szCs w:val="24"/>
        </w:rPr>
        <w:t xml:space="preserve"> el miembro viril o un objeto</w:t>
      </w:r>
      <w:r w:rsidRPr="006D17E0">
        <w:rPr>
          <w:rFonts w:ascii="Arial" w:hAnsi="Arial" w:cs="Arial"/>
          <w:sz w:val="24"/>
          <w:szCs w:val="24"/>
        </w:rPr>
        <w:t xml:space="preserve"> realizado mediante violencia física, amenaza o coerción.</w:t>
      </w:r>
    </w:p>
    <w:p w14:paraId="4F60BFF6" w14:textId="29D8D5A9" w:rsidR="00D32663" w:rsidRPr="006D17E0" w:rsidRDefault="00D32663" w:rsidP="00724AC9">
      <w:pPr>
        <w:jc w:val="both"/>
        <w:rPr>
          <w:rFonts w:ascii="Arial" w:hAnsi="Arial" w:cs="Arial"/>
          <w:sz w:val="24"/>
          <w:szCs w:val="24"/>
        </w:rPr>
      </w:pPr>
      <w:r w:rsidRPr="00CB7432">
        <w:rPr>
          <w:rFonts w:ascii="Arial" w:hAnsi="Arial" w:cs="Arial"/>
          <w:b/>
          <w:bCs/>
          <w:sz w:val="24"/>
          <w:szCs w:val="24"/>
        </w:rPr>
        <w:t>Acoso sexual</w:t>
      </w:r>
      <w:r w:rsidRPr="006D17E0">
        <w:rPr>
          <w:rFonts w:ascii="Arial" w:hAnsi="Arial" w:cs="Arial"/>
          <w:sz w:val="24"/>
          <w:szCs w:val="24"/>
        </w:rPr>
        <w:t xml:space="preserve">: El acoso sexual es toda conducta de naturaleza sexual, </w:t>
      </w:r>
      <w:r w:rsidR="00CB7432" w:rsidRPr="006D17E0">
        <w:rPr>
          <w:rFonts w:ascii="Arial" w:hAnsi="Arial" w:cs="Arial"/>
          <w:sz w:val="24"/>
          <w:szCs w:val="24"/>
        </w:rPr>
        <w:t>verbales piropos,</w:t>
      </w:r>
      <w:r w:rsidRPr="006D17E0">
        <w:rPr>
          <w:rFonts w:ascii="Arial" w:hAnsi="Arial" w:cs="Arial"/>
          <w:sz w:val="24"/>
          <w:szCs w:val="24"/>
        </w:rPr>
        <w:t xml:space="preserve"> no verbal</w:t>
      </w:r>
      <w:r w:rsidR="001E01AE" w:rsidRPr="006D17E0">
        <w:rPr>
          <w:rFonts w:ascii="Arial" w:hAnsi="Arial" w:cs="Arial"/>
          <w:sz w:val="24"/>
          <w:szCs w:val="24"/>
        </w:rPr>
        <w:t xml:space="preserve"> gestos</w:t>
      </w:r>
      <w:r w:rsidRPr="006D17E0">
        <w:rPr>
          <w:rFonts w:ascii="Arial" w:hAnsi="Arial" w:cs="Arial"/>
          <w:sz w:val="24"/>
          <w:szCs w:val="24"/>
        </w:rPr>
        <w:t xml:space="preserve"> o física, no deseada por la persona que la recibe, que tenga el propósito o el efecto de vulnerar su dignidad, generar un ambiente intimidatorio, hostil, degradante, humillante u ofensivo, o condicionar decisiones académicas, laborales o contractuales.</w:t>
      </w:r>
    </w:p>
    <w:p w14:paraId="05B39802" w14:textId="77777777" w:rsidR="004E4B94" w:rsidRPr="006D17E0" w:rsidRDefault="00D32663" w:rsidP="00724AC9">
      <w:pPr>
        <w:jc w:val="both"/>
        <w:rPr>
          <w:rFonts w:ascii="Arial" w:hAnsi="Arial" w:cs="Arial"/>
          <w:sz w:val="24"/>
          <w:szCs w:val="24"/>
        </w:rPr>
      </w:pPr>
      <w:r w:rsidRPr="006D17E0">
        <w:rPr>
          <w:rFonts w:ascii="Arial" w:hAnsi="Arial" w:cs="Arial"/>
          <w:sz w:val="24"/>
          <w:szCs w:val="24"/>
        </w:rPr>
        <w:t xml:space="preserve">El acoso sexual puede manifestarse de manera reiterada o en un solo acto de gravedad suficiente, y suele presentarse en contextos donde existe relación de poder, subordinación, </w:t>
      </w:r>
      <w:r w:rsidR="004E4B94" w:rsidRPr="006D17E0">
        <w:rPr>
          <w:rFonts w:ascii="Arial" w:hAnsi="Arial" w:cs="Arial"/>
          <w:sz w:val="24"/>
          <w:szCs w:val="24"/>
        </w:rPr>
        <w:t>dependencia o jerarquía.</w:t>
      </w:r>
    </w:p>
    <w:p w14:paraId="5225F94E" w14:textId="77CC78F2" w:rsidR="00C60F9D" w:rsidRPr="006D17E0" w:rsidRDefault="00C60F9D" w:rsidP="00724AC9">
      <w:pPr>
        <w:jc w:val="both"/>
        <w:rPr>
          <w:rFonts w:ascii="Arial" w:hAnsi="Arial" w:cs="Arial"/>
          <w:sz w:val="24"/>
          <w:szCs w:val="24"/>
        </w:rPr>
      </w:pPr>
      <w:r w:rsidRPr="00CB7432">
        <w:rPr>
          <w:rFonts w:ascii="Arial" w:hAnsi="Arial" w:cs="Arial"/>
          <w:b/>
          <w:bCs/>
          <w:sz w:val="24"/>
          <w:szCs w:val="24"/>
        </w:rPr>
        <w:t xml:space="preserve">Abuso </w:t>
      </w:r>
      <w:r w:rsidR="00C41ECF" w:rsidRPr="00CB7432">
        <w:rPr>
          <w:rFonts w:ascii="Arial" w:hAnsi="Arial" w:cs="Arial"/>
          <w:b/>
          <w:bCs/>
          <w:sz w:val="24"/>
          <w:szCs w:val="24"/>
        </w:rPr>
        <w:t>sexual</w:t>
      </w:r>
      <w:r w:rsidR="00C41ECF" w:rsidRPr="006D17E0">
        <w:rPr>
          <w:rFonts w:ascii="Arial" w:hAnsi="Arial" w:cs="Arial"/>
          <w:sz w:val="24"/>
          <w:szCs w:val="24"/>
        </w:rPr>
        <w:t>: es</w:t>
      </w:r>
      <w:r w:rsidRPr="006D17E0">
        <w:rPr>
          <w:rFonts w:ascii="Arial" w:hAnsi="Arial" w:cs="Arial"/>
          <w:sz w:val="24"/>
          <w:szCs w:val="24"/>
        </w:rPr>
        <w:t xml:space="preserve"> toda conducta de naturaleza sexual realizada sin el consentimiento libre, informado y voluntario de la víctima, en la que no necesariamente media violencia física, pero sí se configura aprovechamiento de una condición de vulnerabilidad, incapacidad de resistencia, engaño, manipulación, coerción psicológica o abuso de poder.</w:t>
      </w:r>
    </w:p>
    <w:p w14:paraId="07188C03" w14:textId="7B8D4336" w:rsidR="0087081F" w:rsidRPr="006D17E0" w:rsidRDefault="006350A8" w:rsidP="00724AC9">
      <w:pPr>
        <w:jc w:val="both"/>
        <w:rPr>
          <w:rFonts w:ascii="Arial" w:hAnsi="Arial" w:cs="Arial"/>
          <w:sz w:val="24"/>
          <w:szCs w:val="24"/>
        </w:rPr>
      </w:pPr>
      <w:r w:rsidRPr="00CB7432">
        <w:rPr>
          <w:rFonts w:ascii="Arial" w:hAnsi="Arial" w:cs="Arial"/>
          <w:b/>
          <w:bCs/>
          <w:sz w:val="24"/>
          <w:szCs w:val="24"/>
        </w:rPr>
        <w:t>E</w:t>
      </w:r>
      <w:r w:rsidR="0087081F" w:rsidRPr="00CB7432">
        <w:rPr>
          <w:rFonts w:ascii="Arial" w:hAnsi="Arial" w:cs="Arial"/>
          <w:b/>
          <w:bCs/>
          <w:sz w:val="24"/>
          <w:szCs w:val="24"/>
        </w:rPr>
        <w:t xml:space="preserve">xplotación </w:t>
      </w:r>
      <w:r w:rsidR="00CB7432" w:rsidRPr="00CB7432">
        <w:rPr>
          <w:rFonts w:ascii="Arial" w:hAnsi="Arial" w:cs="Arial"/>
          <w:b/>
          <w:bCs/>
          <w:sz w:val="24"/>
          <w:szCs w:val="24"/>
        </w:rPr>
        <w:t>sexual</w:t>
      </w:r>
      <w:r w:rsidR="00CB7432" w:rsidRPr="006D17E0">
        <w:rPr>
          <w:rFonts w:ascii="Arial" w:hAnsi="Arial" w:cs="Arial"/>
          <w:sz w:val="24"/>
          <w:szCs w:val="24"/>
        </w:rPr>
        <w:t>:</w:t>
      </w:r>
      <w:r w:rsidR="0087081F" w:rsidRPr="006D17E0">
        <w:rPr>
          <w:rFonts w:ascii="Arial" w:hAnsi="Arial" w:cs="Arial"/>
          <w:sz w:val="24"/>
          <w:szCs w:val="24"/>
        </w:rPr>
        <w:t xml:space="preserve"> </w:t>
      </w:r>
      <w:r w:rsidRPr="006D17E0">
        <w:rPr>
          <w:rFonts w:ascii="Arial" w:hAnsi="Arial" w:cs="Arial"/>
          <w:sz w:val="24"/>
          <w:szCs w:val="24"/>
        </w:rPr>
        <w:t xml:space="preserve">es </w:t>
      </w:r>
      <w:r w:rsidR="0087081F" w:rsidRPr="006D17E0">
        <w:rPr>
          <w:rFonts w:ascii="Arial" w:hAnsi="Arial" w:cs="Arial"/>
          <w:sz w:val="24"/>
          <w:szCs w:val="24"/>
        </w:rPr>
        <w:t>toda conducta mediante la cual una persona obtiene beneficio económico, material, social, académico o de cualquier otra naturaleza a partir del cuerpo, la sexualidad o la actividad sexual de otra persona, mediante coerción, engaño, abuso de poder, situación de vulnerabilidad o ausencia de consentimiento válido.</w:t>
      </w:r>
    </w:p>
    <w:p w14:paraId="74DE633E" w14:textId="1251002A" w:rsidR="00B20885" w:rsidRPr="006D17E0" w:rsidRDefault="00B20885" w:rsidP="00724AC9">
      <w:pPr>
        <w:jc w:val="both"/>
        <w:rPr>
          <w:rFonts w:ascii="Arial" w:hAnsi="Arial" w:cs="Arial"/>
          <w:sz w:val="24"/>
          <w:szCs w:val="24"/>
        </w:rPr>
      </w:pPr>
      <w:r w:rsidRPr="00CB7432">
        <w:rPr>
          <w:rFonts w:ascii="Arial" w:hAnsi="Arial" w:cs="Arial"/>
          <w:b/>
          <w:bCs/>
          <w:sz w:val="24"/>
          <w:szCs w:val="24"/>
        </w:rPr>
        <w:t xml:space="preserve">Trata de </w:t>
      </w:r>
      <w:r w:rsidR="00DC1D15" w:rsidRPr="00CB7432">
        <w:rPr>
          <w:rFonts w:ascii="Arial" w:hAnsi="Arial" w:cs="Arial"/>
          <w:b/>
          <w:bCs/>
          <w:sz w:val="24"/>
          <w:szCs w:val="24"/>
        </w:rPr>
        <w:t>personas</w:t>
      </w:r>
      <w:r w:rsidR="00DC1D15" w:rsidRPr="006D17E0">
        <w:rPr>
          <w:rFonts w:ascii="Arial" w:hAnsi="Arial" w:cs="Arial"/>
          <w:sz w:val="24"/>
          <w:szCs w:val="24"/>
        </w:rPr>
        <w:t>: es</w:t>
      </w:r>
      <w:r w:rsidRPr="006D17E0">
        <w:rPr>
          <w:rFonts w:ascii="Arial" w:hAnsi="Arial" w:cs="Arial"/>
          <w:sz w:val="24"/>
          <w:szCs w:val="24"/>
        </w:rPr>
        <w:t xml:space="preserve"> el delito que consiste en captar, trasladar, acoger o recibir a una persona, dentro o fuera del territorio nacional, con fines de explotación, mediante el uso de violencia, amenaza, engaño, abuso de poder, aprovechamiento de situación de vulnerabilidad u otros medios de coerción.</w:t>
      </w:r>
    </w:p>
    <w:p w14:paraId="502674B3" w14:textId="12924A7F" w:rsidR="00B20885" w:rsidRPr="006D17E0" w:rsidRDefault="00B20885" w:rsidP="00724AC9">
      <w:pPr>
        <w:jc w:val="both"/>
        <w:rPr>
          <w:rFonts w:ascii="Arial" w:hAnsi="Arial" w:cs="Arial"/>
          <w:sz w:val="24"/>
          <w:szCs w:val="24"/>
        </w:rPr>
      </w:pPr>
      <w:r w:rsidRPr="006D17E0">
        <w:rPr>
          <w:rFonts w:ascii="Arial" w:hAnsi="Arial" w:cs="Arial"/>
          <w:sz w:val="24"/>
          <w:szCs w:val="24"/>
        </w:rPr>
        <w:t>Se trata de una grave violación a los derechos humanos que atenta contra la dignidad, la libertad y la autonomía personal.</w:t>
      </w:r>
    </w:p>
    <w:p w14:paraId="4023F780" w14:textId="7FD20EA7" w:rsidR="00D32663" w:rsidRPr="006D17E0" w:rsidRDefault="00650E59" w:rsidP="00724AC9">
      <w:pPr>
        <w:jc w:val="both"/>
        <w:rPr>
          <w:rFonts w:ascii="Arial" w:hAnsi="Arial" w:cs="Arial"/>
          <w:sz w:val="24"/>
          <w:szCs w:val="24"/>
        </w:rPr>
      </w:pPr>
      <w:r w:rsidRPr="006D17E0">
        <w:rPr>
          <w:rFonts w:ascii="Arial" w:hAnsi="Arial" w:cs="Arial"/>
          <w:sz w:val="24"/>
          <w:szCs w:val="24"/>
        </w:rPr>
        <w:t>Sexting es el intercambio voluntario de mensajes, imágenes, audios o videos con contenido sexual explícito o sugestivo, a través de medios digitales (redes sociales, mensajería instantánea, correo electrónico u otras TIC)</w:t>
      </w:r>
      <w:r w:rsidR="007303B7" w:rsidRPr="006D17E0">
        <w:rPr>
          <w:rFonts w:ascii="Arial" w:hAnsi="Arial" w:cs="Arial"/>
          <w:sz w:val="24"/>
          <w:szCs w:val="24"/>
        </w:rPr>
        <w:t xml:space="preserve"> que puede llevar a la </w:t>
      </w:r>
      <w:r w:rsidR="003B7E44" w:rsidRPr="006D17E0">
        <w:rPr>
          <w:rFonts w:ascii="Arial" w:hAnsi="Arial" w:cs="Arial"/>
          <w:sz w:val="24"/>
          <w:szCs w:val="24"/>
        </w:rPr>
        <w:t>extorción</w:t>
      </w:r>
      <w:r w:rsidR="0065605E" w:rsidRPr="006D17E0">
        <w:rPr>
          <w:rFonts w:ascii="Arial" w:hAnsi="Arial" w:cs="Arial"/>
          <w:sz w:val="24"/>
          <w:szCs w:val="24"/>
        </w:rPr>
        <w:t xml:space="preserve"> Se convierte en violencia sexual digital cuando: se difunde sin consentimiento, se utiliza para amenazar o extorsionar (sextorsión</w:t>
      </w:r>
      <w:proofErr w:type="gramStart"/>
      <w:r w:rsidR="0065605E" w:rsidRPr="006D17E0">
        <w:rPr>
          <w:rFonts w:ascii="Arial" w:hAnsi="Arial" w:cs="Arial"/>
          <w:sz w:val="24"/>
          <w:szCs w:val="24"/>
        </w:rPr>
        <w:t>),Involucra</w:t>
      </w:r>
      <w:proofErr w:type="gramEnd"/>
      <w:r w:rsidR="0065605E" w:rsidRPr="006D17E0">
        <w:rPr>
          <w:rFonts w:ascii="Arial" w:hAnsi="Arial" w:cs="Arial"/>
          <w:sz w:val="24"/>
          <w:szCs w:val="24"/>
        </w:rPr>
        <w:t xml:space="preserve"> a menores de </w:t>
      </w:r>
      <w:r w:rsidR="00FD5EDA" w:rsidRPr="006D17E0">
        <w:rPr>
          <w:rFonts w:ascii="Arial" w:hAnsi="Arial" w:cs="Arial"/>
          <w:sz w:val="24"/>
          <w:szCs w:val="24"/>
        </w:rPr>
        <w:t>edad, existe</w:t>
      </w:r>
      <w:r w:rsidR="0065605E" w:rsidRPr="006D17E0">
        <w:rPr>
          <w:rFonts w:ascii="Arial" w:hAnsi="Arial" w:cs="Arial"/>
          <w:sz w:val="24"/>
          <w:szCs w:val="24"/>
        </w:rPr>
        <w:t xml:space="preserve"> presión, manipulación o abuso de poder.</w:t>
      </w:r>
    </w:p>
    <w:p w14:paraId="5A603587" w14:textId="075179C0" w:rsidR="002702AB" w:rsidRPr="006D17E0" w:rsidRDefault="00FD5EDA" w:rsidP="00724AC9">
      <w:pPr>
        <w:jc w:val="both"/>
        <w:rPr>
          <w:rFonts w:ascii="Arial" w:hAnsi="Arial" w:cs="Arial"/>
          <w:sz w:val="24"/>
          <w:szCs w:val="24"/>
        </w:rPr>
      </w:pPr>
      <w:r w:rsidRPr="006D17E0">
        <w:rPr>
          <w:rFonts w:ascii="Arial" w:hAnsi="Arial" w:cs="Arial"/>
          <w:sz w:val="24"/>
          <w:szCs w:val="24"/>
        </w:rPr>
        <w:t>El grooming es una conducta mediante la cual una persona adulta establece contacto y genera un vínculo de confianza con un niño, niña o adolescente a través de medios digitales, con el propósito de obtener material sexual, sostener interacciones sexuales o facilitar un encuentro con fines de abuso o explotación.</w:t>
      </w:r>
    </w:p>
    <w:p w14:paraId="278AA107" w14:textId="781FDAB6" w:rsidR="00F906F8" w:rsidRPr="006D17E0" w:rsidRDefault="00950DD1" w:rsidP="00724AC9">
      <w:pPr>
        <w:jc w:val="both"/>
        <w:rPr>
          <w:rFonts w:ascii="Arial" w:hAnsi="Arial" w:cs="Arial"/>
          <w:sz w:val="24"/>
          <w:szCs w:val="24"/>
        </w:rPr>
      </w:pPr>
      <w:r w:rsidRPr="00CB7432">
        <w:rPr>
          <w:rFonts w:ascii="Arial" w:hAnsi="Arial" w:cs="Arial"/>
          <w:b/>
          <w:bCs/>
          <w:sz w:val="24"/>
          <w:szCs w:val="24"/>
        </w:rPr>
        <w:lastRenderedPageBreak/>
        <w:t>Acoso</w:t>
      </w:r>
      <w:r w:rsidRPr="006D17E0">
        <w:rPr>
          <w:rFonts w:ascii="Arial" w:hAnsi="Arial" w:cs="Arial"/>
          <w:sz w:val="24"/>
          <w:szCs w:val="24"/>
        </w:rPr>
        <w:t xml:space="preserve">: acciones físicas o psicológicas, con pretensión de hacer daño y repetidas en el tiempo, que se dirigen a una persona que no puede defenderse, sufriendo exclusión y </w:t>
      </w:r>
      <w:r w:rsidR="00DE123D" w:rsidRPr="006D17E0">
        <w:rPr>
          <w:rFonts w:ascii="Arial" w:hAnsi="Arial" w:cs="Arial"/>
          <w:sz w:val="24"/>
          <w:szCs w:val="24"/>
        </w:rPr>
        <w:t>abandono</w:t>
      </w:r>
      <w:r w:rsidRPr="006D17E0">
        <w:rPr>
          <w:rFonts w:ascii="Arial" w:hAnsi="Arial" w:cs="Arial"/>
          <w:sz w:val="24"/>
          <w:szCs w:val="24"/>
        </w:rPr>
        <w:t xml:space="preserve">. Estas agresiones sistemáticas pueden ser ejercidas por un individuo o por un grupo de personas, vinculados a la comunidad universitaria. (Urra, 2017). También puede ocurrir por parte de docentes contra estudiantes, o por parte de estudiantes contra docentes, ante la indiferencia </w:t>
      </w:r>
      <w:r w:rsidR="00443BE0" w:rsidRPr="006D17E0">
        <w:rPr>
          <w:rFonts w:ascii="Arial" w:hAnsi="Arial" w:cs="Arial"/>
          <w:sz w:val="24"/>
          <w:szCs w:val="24"/>
        </w:rPr>
        <w:t>o complicidad</w:t>
      </w:r>
      <w:r w:rsidRPr="006D17E0">
        <w:rPr>
          <w:rFonts w:ascii="Arial" w:hAnsi="Arial" w:cs="Arial"/>
          <w:sz w:val="24"/>
          <w:szCs w:val="24"/>
        </w:rPr>
        <w:t xml:space="preserve"> de su entorno.</w:t>
      </w:r>
    </w:p>
    <w:p w14:paraId="3798B8AC" w14:textId="5259DFD5" w:rsidR="00F2346C" w:rsidRPr="006D17E0" w:rsidRDefault="00343F68" w:rsidP="00724AC9">
      <w:pPr>
        <w:jc w:val="both"/>
        <w:rPr>
          <w:rFonts w:ascii="Arial" w:hAnsi="Arial" w:cs="Arial"/>
          <w:sz w:val="24"/>
          <w:szCs w:val="24"/>
        </w:rPr>
      </w:pPr>
      <w:r w:rsidRPr="00CB7432">
        <w:rPr>
          <w:rFonts w:ascii="Arial" w:hAnsi="Arial" w:cs="Arial"/>
          <w:b/>
          <w:bCs/>
          <w:sz w:val="24"/>
          <w:szCs w:val="24"/>
        </w:rPr>
        <w:t>A</w:t>
      </w:r>
      <w:r w:rsidR="00F2346C" w:rsidRPr="00CB7432">
        <w:rPr>
          <w:rFonts w:ascii="Arial" w:hAnsi="Arial" w:cs="Arial"/>
          <w:b/>
          <w:bCs/>
          <w:sz w:val="24"/>
          <w:szCs w:val="24"/>
        </w:rPr>
        <w:t xml:space="preserve">coso </w:t>
      </w:r>
      <w:r w:rsidR="00CB7432" w:rsidRPr="00CB7432">
        <w:rPr>
          <w:rFonts w:ascii="Arial" w:hAnsi="Arial" w:cs="Arial"/>
          <w:b/>
          <w:bCs/>
          <w:sz w:val="24"/>
          <w:szCs w:val="24"/>
        </w:rPr>
        <w:t>laboral</w:t>
      </w:r>
      <w:r w:rsidR="00CB7432" w:rsidRPr="006D17E0">
        <w:rPr>
          <w:rFonts w:ascii="Arial" w:hAnsi="Arial" w:cs="Arial"/>
          <w:sz w:val="24"/>
          <w:szCs w:val="24"/>
        </w:rPr>
        <w:t>: es</w:t>
      </w:r>
      <w:r w:rsidR="00F2346C" w:rsidRPr="006D17E0">
        <w:rPr>
          <w:rFonts w:ascii="Arial" w:hAnsi="Arial" w:cs="Arial"/>
          <w:sz w:val="24"/>
          <w:szCs w:val="24"/>
        </w:rPr>
        <w:t xml:space="preserve"> toda conducta persistente y demostrable, ejercida sobre un trabajador o trabajadora por parte de un empleador, superior jerárquico, compañero o subalterno, encaminada a infundir miedo, intimidación, terror, angustia, desmotivación, perjuicio laboral o inducir la renuncia.</w:t>
      </w:r>
    </w:p>
    <w:p w14:paraId="63842F05" w14:textId="380C14E2" w:rsidR="00A44B25" w:rsidRPr="006D17E0" w:rsidRDefault="00A44B25" w:rsidP="00724AC9">
      <w:pPr>
        <w:jc w:val="both"/>
        <w:rPr>
          <w:rFonts w:ascii="Arial" w:hAnsi="Arial" w:cs="Arial"/>
          <w:sz w:val="24"/>
          <w:szCs w:val="24"/>
        </w:rPr>
      </w:pPr>
      <w:r w:rsidRPr="0037153F">
        <w:rPr>
          <w:rFonts w:ascii="Arial" w:hAnsi="Arial" w:cs="Arial"/>
          <w:b/>
          <w:bCs/>
          <w:sz w:val="24"/>
          <w:szCs w:val="24"/>
        </w:rPr>
        <w:t>Hostigamiento por raza, etnia, identidad de género y orientaciones</w:t>
      </w:r>
      <w:r w:rsidR="00EB64D2" w:rsidRPr="0037153F">
        <w:rPr>
          <w:rFonts w:ascii="Arial" w:hAnsi="Arial" w:cs="Arial"/>
          <w:b/>
          <w:bCs/>
          <w:sz w:val="24"/>
          <w:szCs w:val="24"/>
        </w:rPr>
        <w:t xml:space="preserve"> </w:t>
      </w:r>
      <w:r w:rsidRPr="0037153F">
        <w:rPr>
          <w:rFonts w:ascii="Arial" w:hAnsi="Arial" w:cs="Arial"/>
          <w:b/>
          <w:bCs/>
          <w:sz w:val="24"/>
          <w:szCs w:val="24"/>
        </w:rPr>
        <w:t>sexuales no normativas</w:t>
      </w:r>
      <w:r w:rsidRPr="006D17E0">
        <w:rPr>
          <w:rFonts w:ascii="Arial" w:hAnsi="Arial" w:cs="Arial"/>
          <w:sz w:val="24"/>
          <w:szCs w:val="24"/>
        </w:rPr>
        <w:t xml:space="preserve">: referida a la exposición de personas pertenecientes </w:t>
      </w:r>
      <w:r w:rsidR="001617E6" w:rsidRPr="006D17E0">
        <w:rPr>
          <w:rFonts w:ascii="Arial" w:hAnsi="Arial" w:cs="Arial"/>
          <w:sz w:val="24"/>
          <w:szCs w:val="24"/>
        </w:rPr>
        <w:t>a grupos</w:t>
      </w:r>
      <w:r w:rsidRPr="006D17E0">
        <w:rPr>
          <w:rFonts w:ascii="Arial" w:hAnsi="Arial" w:cs="Arial"/>
          <w:sz w:val="24"/>
          <w:szCs w:val="24"/>
        </w:rPr>
        <w:t xml:space="preserve"> étnicos minoritarios o a los sectores LGBTI (lesbianas, </w:t>
      </w:r>
      <w:proofErr w:type="spellStart"/>
      <w:r w:rsidRPr="006D17E0">
        <w:rPr>
          <w:rFonts w:ascii="Arial" w:hAnsi="Arial" w:cs="Arial"/>
          <w:sz w:val="24"/>
          <w:szCs w:val="24"/>
        </w:rPr>
        <w:t>gays</w:t>
      </w:r>
      <w:proofErr w:type="spellEnd"/>
      <w:r w:rsidRPr="006D17E0">
        <w:rPr>
          <w:rFonts w:ascii="Arial" w:hAnsi="Arial" w:cs="Arial"/>
          <w:sz w:val="24"/>
          <w:szCs w:val="24"/>
        </w:rPr>
        <w:t>, bisexuales,</w:t>
      </w:r>
      <w:r w:rsidR="00EB64D2" w:rsidRPr="006D17E0">
        <w:rPr>
          <w:rFonts w:ascii="Arial" w:hAnsi="Arial" w:cs="Arial"/>
          <w:sz w:val="24"/>
          <w:szCs w:val="24"/>
        </w:rPr>
        <w:t xml:space="preserve"> </w:t>
      </w:r>
      <w:r w:rsidRPr="006D17E0">
        <w:rPr>
          <w:rFonts w:ascii="Arial" w:hAnsi="Arial" w:cs="Arial"/>
          <w:sz w:val="24"/>
          <w:szCs w:val="24"/>
        </w:rPr>
        <w:t xml:space="preserve">transgeneristas e intersexuales), hijos e hijas de familias </w:t>
      </w:r>
      <w:r w:rsidR="00246CF8" w:rsidRPr="006D17E0">
        <w:rPr>
          <w:rFonts w:ascii="Arial" w:hAnsi="Arial" w:cs="Arial"/>
          <w:sz w:val="24"/>
          <w:szCs w:val="24"/>
        </w:rPr>
        <w:t>homoparentales, estudiantes</w:t>
      </w:r>
      <w:r w:rsidRPr="006D17E0">
        <w:rPr>
          <w:rFonts w:ascii="Arial" w:hAnsi="Arial" w:cs="Arial"/>
          <w:sz w:val="24"/>
          <w:szCs w:val="24"/>
        </w:rPr>
        <w:t xml:space="preserve"> con una condición socioeconómica particular o que manifiestan</w:t>
      </w:r>
      <w:r w:rsidR="00EB64D2" w:rsidRPr="006D17E0">
        <w:rPr>
          <w:rFonts w:ascii="Arial" w:hAnsi="Arial" w:cs="Arial"/>
          <w:sz w:val="24"/>
          <w:szCs w:val="24"/>
        </w:rPr>
        <w:t xml:space="preserve"> </w:t>
      </w:r>
      <w:r w:rsidRPr="006D17E0">
        <w:rPr>
          <w:rFonts w:ascii="Arial" w:hAnsi="Arial" w:cs="Arial"/>
          <w:sz w:val="24"/>
          <w:szCs w:val="24"/>
        </w:rPr>
        <w:t>características o actitudes comportamentales no normativas como estereotipos de</w:t>
      </w:r>
      <w:r w:rsidR="00EB64D2" w:rsidRPr="006D17E0">
        <w:rPr>
          <w:rFonts w:ascii="Arial" w:hAnsi="Arial" w:cs="Arial"/>
          <w:sz w:val="24"/>
          <w:szCs w:val="24"/>
        </w:rPr>
        <w:t xml:space="preserve"> </w:t>
      </w:r>
      <w:r w:rsidRPr="006D17E0">
        <w:rPr>
          <w:rFonts w:ascii="Arial" w:hAnsi="Arial" w:cs="Arial"/>
          <w:sz w:val="24"/>
          <w:szCs w:val="24"/>
        </w:rPr>
        <w:t>belleza, creencias religiosas, tendencias o prácticas socioculturales, a situaciones</w:t>
      </w:r>
      <w:r w:rsidR="007204FA" w:rsidRPr="006D17E0">
        <w:rPr>
          <w:rFonts w:ascii="Arial" w:hAnsi="Arial" w:cs="Arial"/>
          <w:sz w:val="24"/>
          <w:szCs w:val="24"/>
        </w:rPr>
        <w:t xml:space="preserve"> </w:t>
      </w:r>
      <w:r w:rsidRPr="006D17E0">
        <w:rPr>
          <w:rFonts w:ascii="Arial" w:hAnsi="Arial" w:cs="Arial"/>
          <w:sz w:val="24"/>
          <w:szCs w:val="24"/>
        </w:rPr>
        <w:t>o ambientes de agresiones físicas, psicológicas o simbólicas, que invalidan su</w:t>
      </w:r>
      <w:r w:rsidR="007204FA" w:rsidRPr="006D17E0">
        <w:rPr>
          <w:rFonts w:ascii="Arial" w:hAnsi="Arial" w:cs="Arial"/>
          <w:sz w:val="24"/>
          <w:szCs w:val="24"/>
        </w:rPr>
        <w:t xml:space="preserve"> </w:t>
      </w:r>
      <w:r w:rsidRPr="006D17E0">
        <w:rPr>
          <w:rFonts w:ascii="Arial" w:hAnsi="Arial" w:cs="Arial"/>
          <w:sz w:val="24"/>
          <w:szCs w:val="24"/>
        </w:rPr>
        <w:t xml:space="preserve">identidad y afectan su formación y realización. (Comité Distrital de </w:t>
      </w:r>
      <w:r w:rsidR="00246CF8" w:rsidRPr="006D17E0">
        <w:rPr>
          <w:rFonts w:ascii="Arial" w:hAnsi="Arial" w:cs="Arial"/>
          <w:sz w:val="24"/>
          <w:szCs w:val="24"/>
        </w:rPr>
        <w:t>Convivencia Escolar</w:t>
      </w:r>
      <w:r w:rsidRPr="006D17E0">
        <w:rPr>
          <w:rFonts w:ascii="Arial" w:hAnsi="Arial" w:cs="Arial"/>
          <w:sz w:val="24"/>
          <w:szCs w:val="24"/>
        </w:rPr>
        <w:t>, 2016)</w:t>
      </w:r>
    </w:p>
    <w:p w14:paraId="1DB846B3" w14:textId="099693D1" w:rsidR="00A44B25" w:rsidRPr="006D17E0" w:rsidRDefault="00A44B25" w:rsidP="00724AC9">
      <w:pPr>
        <w:jc w:val="both"/>
        <w:rPr>
          <w:rFonts w:ascii="Arial" w:hAnsi="Arial" w:cs="Arial"/>
          <w:sz w:val="24"/>
          <w:szCs w:val="24"/>
        </w:rPr>
      </w:pPr>
      <w:r w:rsidRPr="0037153F">
        <w:rPr>
          <w:rFonts w:ascii="Arial" w:hAnsi="Arial" w:cs="Arial"/>
          <w:b/>
          <w:bCs/>
          <w:sz w:val="24"/>
          <w:szCs w:val="24"/>
        </w:rPr>
        <w:t>Discriminación</w:t>
      </w:r>
      <w:r w:rsidRPr="006D17E0">
        <w:rPr>
          <w:rFonts w:ascii="Arial" w:hAnsi="Arial" w:cs="Arial"/>
          <w:sz w:val="24"/>
          <w:szCs w:val="24"/>
        </w:rPr>
        <w:t>: el que arbitrariamente impida, obstruya o restrinja el pleno</w:t>
      </w:r>
      <w:r w:rsidR="007204FA" w:rsidRPr="006D17E0">
        <w:rPr>
          <w:rFonts w:ascii="Arial" w:hAnsi="Arial" w:cs="Arial"/>
          <w:sz w:val="24"/>
          <w:szCs w:val="24"/>
        </w:rPr>
        <w:t xml:space="preserve"> </w:t>
      </w:r>
      <w:r w:rsidRPr="006D17E0">
        <w:rPr>
          <w:rFonts w:ascii="Arial" w:hAnsi="Arial" w:cs="Arial"/>
          <w:sz w:val="24"/>
          <w:szCs w:val="24"/>
        </w:rPr>
        <w:t>ejercicio de los derechos de las personas por razón de su raza, nacionalidad, sexo</w:t>
      </w:r>
      <w:r w:rsidR="007204FA" w:rsidRPr="006D17E0">
        <w:rPr>
          <w:rFonts w:ascii="Arial" w:hAnsi="Arial" w:cs="Arial"/>
          <w:sz w:val="24"/>
          <w:szCs w:val="24"/>
        </w:rPr>
        <w:t xml:space="preserve"> </w:t>
      </w:r>
      <w:r w:rsidRPr="006D17E0">
        <w:rPr>
          <w:rFonts w:ascii="Arial" w:hAnsi="Arial" w:cs="Arial"/>
          <w:sz w:val="24"/>
          <w:szCs w:val="24"/>
        </w:rPr>
        <w:t>u orientación sexual, discapacidad y demás razones de discriminación. (Artículo</w:t>
      </w:r>
      <w:r w:rsidR="00FE706D" w:rsidRPr="006D17E0">
        <w:rPr>
          <w:rFonts w:ascii="Arial" w:hAnsi="Arial" w:cs="Arial"/>
          <w:sz w:val="24"/>
          <w:szCs w:val="24"/>
        </w:rPr>
        <w:t xml:space="preserve"> </w:t>
      </w:r>
      <w:r w:rsidRPr="006D17E0">
        <w:rPr>
          <w:rFonts w:ascii="Arial" w:hAnsi="Arial" w:cs="Arial"/>
          <w:sz w:val="24"/>
          <w:szCs w:val="24"/>
        </w:rPr>
        <w:t>134a de la Ley 1752 de 2015)</w:t>
      </w:r>
    </w:p>
    <w:p w14:paraId="6661FAF5" w14:textId="63CDC604" w:rsidR="00B065B9" w:rsidRPr="006D17E0" w:rsidRDefault="00B065B9" w:rsidP="00724AC9">
      <w:pPr>
        <w:jc w:val="both"/>
        <w:rPr>
          <w:rFonts w:ascii="Arial" w:hAnsi="Arial" w:cs="Arial"/>
          <w:sz w:val="24"/>
          <w:szCs w:val="24"/>
        </w:rPr>
      </w:pPr>
      <w:r w:rsidRPr="0037153F">
        <w:rPr>
          <w:rFonts w:ascii="Arial" w:hAnsi="Arial" w:cs="Arial"/>
          <w:b/>
          <w:bCs/>
          <w:sz w:val="24"/>
          <w:szCs w:val="24"/>
        </w:rPr>
        <w:t>Violencia contra la mujer</w:t>
      </w:r>
      <w:r w:rsidRPr="006D17E0">
        <w:rPr>
          <w:rFonts w:ascii="Arial" w:hAnsi="Arial" w:cs="Arial"/>
          <w:sz w:val="24"/>
          <w:szCs w:val="24"/>
        </w:rPr>
        <w:t>: Por violencia contra la mujer se entiende cualquier</w:t>
      </w:r>
      <w:r w:rsidR="00A52ECE" w:rsidRPr="006D17E0">
        <w:rPr>
          <w:rFonts w:ascii="Arial" w:hAnsi="Arial" w:cs="Arial"/>
          <w:sz w:val="24"/>
          <w:szCs w:val="24"/>
        </w:rPr>
        <w:t xml:space="preserve"> </w:t>
      </w:r>
      <w:r w:rsidRPr="006D17E0">
        <w:rPr>
          <w:rFonts w:ascii="Arial" w:hAnsi="Arial" w:cs="Arial"/>
          <w:sz w:val="24"/>
          <w:szCs w:val="24"/>
        </w:rPr>
        <w:t xml:space="preserve">acción u omisión, que le cause muerte, daño o sufrimiento físico, </w:t>
      </w:r>
      <w:r w:rsidR="0037153F" w:rsidRPr="006D17E0">
        <w:rPr>
          <w:rFonts w:ascii="Arial" w:hAnsi="Arial" w:cs="Arial"/>
          <w:sz w:val="24"/>
          <w:szCs w:val="24"/>
        </w:rPr>
        <w:t>sexual, psicológico</w:t>
      </w:r>
      <w:r w:rsidRPr="006D17E0">
        <w:rPr>
          <w:rFonts w:ascii="Arial" w:hAnsi="Arial" w:cs="Arial"/>
          <w:sz w:val="24"/>
          <w:szCs w:val="24"/>
        </w:rPr>
        <w:t>, económico o patrimonial por su condición de mujer, así como las</w:t>
      </w:r>
      <w:r w:rsidR="008E43C2" w:rsidRPr="006D17E0">
        <w:rPr>
          <w:rFonts w:ascii="Arial" w:hAnsi="Arial" w:cs="Arial"/>
          <w:sz w:val="24"/>
          <w:szCs w:val="24"/>
        </w:rPr>
        <w:t xml:space="preserve"> </w:t>
      </w:r>
      <w:r w:rsidRPr="006D17E0">
        <w:rPr>
          <w:rFonts w:ascii="Arial" w:hAnsi="Arial" w:cs="Arial"/>
          <w:sz w:val="24"/>
          <w:szCs w:val="24"/>
        </w:rPr>
        <w:t>amenazas de tales actos, la coacción o la privación arbitraria de la libertad, bien sea</w:t>
      </w:r>
      <w:r w:rsidR="008E43C2" w:rsidRPr="006D17E0">
        <w:rPr>
          <w:rFonts w:ascii="Arial" w:hAnsi="Arial" w:cs="Arial"/>
          <w:sz w:val="24"/>
          <w:szCs w:val="24"/>
        </w:rPr>
        <w:t xml:space="preserve"> </w:t>
      </w:r>
      <w:r w:rsidRPr="006D17E0">
        <w:rPr>
          <w:rFonts w:ascii="Arial" w:hAnsi="Arial" w:cs="Arial"/>
          <w:sz w:val="24"/>
          <w:szCs w:val="24"/>
        </w:rPr>
        <w:t>que se presente en el ámbito público o en el privado (Ley 1257 de 2008, artículo</w:t>
      </w:r>
    </w:p>
    <w:p w14:paraId="108FEE8D" w14:textId="504E57F2" w:rsidR="006F3130" w:rsidRPr="006D17E0" w:rsidRDefault="00B065B9" w:rsidP="00724AC9">
      <w:pPr>
        <w:jc w:val="both"/>
        <w:rPr>
          <w:rFonts w:ascii="Arial" w:hAnsi="Arial" w:cs="Arial"/>
          <w:sz w:val="24"/>
          <w:szCs w:val="24"/>
        </w:rPr>
      </w:pPr>
      <w:r w:rsidRPr="0037153F">
        <w:rPr>
          <w:rFonts w:ascii="Arial" w:hAnsi="Arial" w:cs="Arial"/>
          <w:b/>
          <w:bCs/>
          <w:sz w:val="24"/>
          <w:szCs w:val="24"/>
        </w:rPr>
        <w:t>Acoso Virtual o Ciber acoso</w:t>
      </w:r>
      <w:r w:rsidRPr="006D17E0">
        <w:rPr>
          <w:rFonts w:ascii="Arial" w:hAnsi="Arial" w:cs="Arial"/>
          <w:sz w:val="24"/>
          <w:szCs w:val="24"/>
        </w:rPr>
        <w:t>: es definido por el MEN (2011) como “el</w:t>
      </w:r>
      <w:r w:rsidR="007C120C" w:rsidRPr="006D17E0">
        <w:rPr>
          <w:rFonts w:ascii="Arial" w:hAnsi="Arial" w:cs="Arial"/>
          <w:sz w:val="24"/>
          <w:szCs w:val="24"/>
        </w:rPr>
        <w:t xml:space="preserve"> </w:t>
      </w:r>
      <w:r w:rsidRPr="006D17E0">
        <w:rPr>
          <w:rFonts w:ascii="Arial" w:hAnsi="Arial" w:cs="Arial"/>
          <w:sz w:val="24"/>
          <w:szCs w:val="24"/>
        </w:rPr>
        <w:t>hostigamiento a través de redes sociales o medios virtuales como por ejemplo</w:t>
      </w:r>
      <w:r w:rsidR="007C120C" w:rsidRPr="006D17E0">
        <w:rPr>
          <w:rFonts w:ascii="Arial" w:hAnsi="Arial" w:cs="Arial"/>
          <w:sz w:val="24"/>
          <w:szCs w:val="24"/>
        </w:rPr>
        <w:t xml:space="preserve"> </w:t>
      </w:r>
      <w:r w:rsidRPr="006D17E0">
        <w:rPr>
          <w:rFonts w:ascii="Arial" w:hAnsi="Arial" w:cs="Arial"/>
          <w:sz w:val="24"/>
          <w:szCs w:val="24"/>
        </w:rPr>
        <w:t>mensajes de texto, correos electrónicos, la publicación de fotos o imágenes con el</w:t>
      </w:r>
      <w:r w:rsidR="007C120C" w:rsidRPr="006D17E0">
        <w:rPr>
          <w:rFonts w:ascii="Arial" w:hAnsi="Arial" w:cs="Arial"/>
          <w:sz w:val="24"/>
          <w:szCs w:val="24"/>
        </w:rPr>
        <w:t xml:space="preserve"> </w:t>
      </w:r>
      <w:r w:rsidRPr="006D17E0">
        <w:rPr>
          <w:rFonts w:ascii="Arial" w:hAnsi="Arial" w:cs="Arial"/>
          <w:sz w:val="24"/>
          <w:szCs w:val="24"/>
        </w:rPr>
        <w:t xml:space="preserve">fin de humillar o maltratar a otro, mensajes degradantes, burlas, insultos, </w:t>
      </w:r>
      <w:r w:rsidR="007C120C" w:rsidRPr="006D17E0">
        <w:rPr>
          <w:rFonts w:ascii="Arial" w:hAnsi="Arial" w:cs="Arial"/>
          <w:sz w:val="24"/>
          <w:szCs w:val="24"/>
        </w:rPr>
        <w:t>chismes, ofensivos</w:t>
      </w:r>
      <w:r w:rsidRPr="006D17E0">
        <w:rPr>
          <w:rFonts w:ascii="Arial" w:hAnsi="Arial" w:cs="Arial"/>
          <w:sz w:val="24"/>
          <w:szCs w:val="24"/>
        </w:rPr>
        <w:t>, amenazas, creación de grupos para agredir o burlarse de una persona</w:t>
      </w:r>
    </w:p>
    <w:p w14:paraId="0E786869" w14:textId="714C7A96" w:rsidR="00E70460" w:rsidRPr="006D17E0" w:rsidRDefault="00E70460" w:rsidP="00724AC9">
      <w:pPr>
        <w:jc w:val="both"/>
        <w:rPr>
          <w:rFonts w:ascii="Arial" w:hAnsi="Arial" w:cs="Arial"/>
          <w:sz w:val="24"/>
          <w:szCs w:val="24"/>
        </w:rPr>
      </w:pPr>
      <w:r w:rsidRPr="0037153F">
        <w:rPr>
          <w:rFonts w:ascii="Arial" w:hAnsi="Arial" w:cs="Arial"/>
          <w:b/>
          <w:bCs/>
          <w:sz w:val="24"/>
          <w:szCs w:val="24"/>
        </w:rPr>
        <w:t>Feminicidio:</w:t>
      </w:r>
      <w:r w:rsidRPr="006D17E0">
        <w:rPr>
          <w:rFonts w:ascii="Arial" w:hAnsi="Arial" w:cs="Arial"/>
          <w:sz w:val="24"/>
          <w:szCs w:val="24"/>
        </w:rPr>
        <w:t xml:space="preserve">  consiste en la </w:t>
      </w:r>
      <w:r w:rsidR="0037153F" w:rsidRPr="006D17E0">
        <w:rPr>
          <w:rFonts w:ascii="Arial" w:hAnsi="Arial" w:cs="Arial"/>
          <w:sz w:val="24"/>
          <w:szCs w:val="24"/>
        </w:rPr>
        <w:t>acusación</w:t>
      </w:r>
      <w:r w:rsidRPr="006D17E0">
        <w:rPr>
          <w:rFonts w:ascii="Arial" w:hAnsi="Arial" w:cs="Arial"/>
          <w:sz w:val="24"/>
          <w:szCs w:val="24"/>
        </w:rPr>
        <w:t xml:space="preserve"> de la muerte de una mujer por su condición de ser mujer o por motivos de su identidad de género. Se comete en el contexto de una relación histórica de dominio contra las mujeres que se ve representada en distintos escenarios del transcurso de su vida, tanto privados como públicos o laborales, entre otros (Código Penal, art. 104A; UNAL, 2017).</w:t>
      </w:r>
    </w:p>
    <w:p w14:paraId="7CBF3F88" w14:textId="77777777" w:rsidR="006F3130" w:rsidRPr="0037153F" w:rsidRDefault="006F3130" w:rsidP="006F3130">
      <w:pPr>
        <w:rPr>
          <w:rFonts w:ascii="Arial" w:hAnsi="Arial" w:cs="Arial"/>
          <w:b/>
          <w:bCs/>
          <w:sz w:val="24"/>
          <w:szCs w:val="24"/>
        </w:rPr>
      </w:pPr>
      <w:r w:rsidRPr="006D17E0">
        <w:rPr>
          <w:rFonts w:ascii="Arial" w:hAnsi="Arial" w:cs="Arial"/>
          <w:sz w:val="24"/>
          <w:szCs w:val="24"/>
        </w:rPr>
        <w:lastRenderedPageBreak/>
        <w:t>6.</w:t>
      </w:r>
      <w:r w:rsidRPr="006D17E0">
        <w:rPr>
          <w:rFonts w:ascii="Arial" w:hAnsi="Arial" w:cs="Arial"/>
          <w:sz w:val="24"/>
          <w:szCs w:val="24"/>
        </w:rPr>
        <w:tab/>
      </w:r>
      <w:r w:rsidRPr="0037153F">
        <w:rPr>
          <w:rFonts w:ascii="Arial" w:hAnsi="Arial" w:cs="Arial"/>
          <w:b/>
          <w:bCs/>
          <w:sz w:val="24"/>
          <w:szCs w:val="24"/>
        </w:rPr>
        <w:t xml:space="preserve">PRINCIPIOS RECTORES </w:t>
      </w:r>
    </w:p>
    <w:p w14:paraId="7FE4E297" w14:textId="14F11FFE" w:rsidR="00E43B97" w:rsidRPr="006D17E0" w:rsidRDefault="00E43B97" w:rsidP="000D3E0E">
      <w:pPr>
        <w:jc w:val="both"/>
        <w:rPr>
          <w:rFonts w:ascii="Arial" w:hAnsi="Arial" w:cs="Arial"/>
          <w:sz w:val="24"/>
          <w:szCs w:val="24"/>
        </w:rPr>
      </w:pPr>
      <w:r w:rsidRPr="006D17E0">
        <w:rPr>
          <w:rFonts w:ascii="Arial" w:hAnsi="Arial" w:cs="Arial"/>
          <w:sz w:val="24"/>
          <w:szCs w:val="24"/>
        </w:rPr>
        <w:t xml:space="preserve">Debida diligencia: son aquellas acciones, trámites o gestiones encaminados a propender porque el manejo de los casos de VBG se realice de manera oportuna, coordinada con el </w:t>
      </w:r>
      <w:r w:rsidR="007603BC" w:rsidRPr="006D17E0">
        <w:rPr>
          <w:rFonts w:ascii="Arial" w:hAnsi="Arial" w:cs="Arial"/>
          <w:sz w:val="24"/>
          <w:szCs w:val="24"/>
        </w:rPr>
        <w:t>comité</w:t>
      </w:r>
      <w:r w:rsidRPr="006D17E0">
        <w:rPr>
          <w:rFonts w:ascii="Arial" w:hAnsi="Arial" w:cs="Arial"/>
          <w:sz w:val="24"/>
          <w:szCs w:val="24"/>
        </w:rPr>
        <w:t xml:space="preserve"> asignado para tal fin, y articuladas con los entes territoriales locales pertinentes. </w:t>
      </w:r>
    </w:p>
    <w:p w14:paraId="42C57F87" w14:textId="77777777" w:rsidR="00F308D4" w:rsidRPr="006D17E0" w:rsidRDefault="00E43B97" w:rsidP="000D3E0E">
      <w:pPr>
        <w:jc w:val="both"/>
        <w:rPr>
          <w:rFonts w:ascii="Arial" w:hAnsi="Arial" w:cs="Arial"/>
          <w:sz w:val="24"/>
          <w:szCs w:val="24"/>
        </w:rPr>
      </w:pPr>
      <w:r w:rsidRPr="0037153F">
        <w:rPr>
          <w:rFonts w:ascii="Arial" w:hAnsi="Arial" w:cs="Arial"/>
          <w:b/>
          <w:bCs/>
          <w:sz w:val="24"/>
          <w:szCs w:val="24"/>
        </w:rPr>
        <w:t>Enfoque diferencial</w:t>
      </w:r>
      <w:r w:rsidRPr="006D17E0">
        <w:rPr>
          <w:rFonts w:ascii="Arial" w:hAnsi="Arial" w:cs="Arial"/>
          <w:sz w:val="24"/>
          <w:szCs w:val="24"/>
        </w:rPr>
        <w:t xml:space="preserve">: se refiere a la realización de un debido proceso basados en las particularidades de cada individuo. Es una construcción cultural e histórica en la que confluyen la necesidad de reconocer y tener en cuenta la identidad, la diversidad y las diferencias individuales y de colectivos como titulares de derechos, con el fin de adoptar medidas que hagan real y efectiva la igualdad. </w:t>
      </w:r>
    </w:p>
    <w:p w14:paraId="0D46C8C2" w14:textId="77777777" w:rsidR="00F308D4" w:rsidRPr="006D17E0" w:rsidRDefault="00E43B97" w:rsidP="000D3E0E">
      <w:pPr>
        <w:jc w:val="both"/>
        <w:rPr>
          <w:rFonts w:ascii="Arial" w:hAnsi="Arial" w:cs="Arial"/>
          <w:sz w:val="24"/>
          <w:szCs w:val="24"/>
        </w:rPr>
      </w:pPr>
      <w:r w:rsidRPr="0037153F">
        <w:rPr>
          <w:rFonts w:ascii="Arial" w:hAnsi="Arial" w:cs="Arial"/>
          <w:b/>
          <w:bCs/>
          <w:sz w:val="24"/>
          <w:szCs w:val="24"/>
        </w:rPr>
        <w:t xml:space="preserve"> Corresponsabilidad</w:t>
      </w:r>
      <w:r w:rsidRPr="006D17E0">
        <w:rPr>
          <w:rFonts w:ascii="Arial" w:hAnsi="Arial" w:cs="Arial"/>
          <w:sz w:val="24"/>
          <w:szCs w:val="24"/>
        </w:rPr>
        <w:t xml:space="preserve">: responsabilidad compartida en el proceso de atención, entre la </w:t>
      </w:r>
      <w:r w:rsidR="00F308D4" w:rsidRPr="006D17E0">
        <w:rPr>
          <w:rFonts w:ascii="Arial" w:hAnsi="Arial" w:cs="Arial"/>
          <w:sz w:val="24"/>
          <w:szCs w:val="24"/>
        </w:rPr>
        <w:t>academia</w:t>
      </w:r>
      <w:r w:rsidRPr="006D17E0">
        <w:rPr>
          <w:rFonts w:ascii="Arial" w:hAnsi="Arial" w:cs="Arial"/>
          <w:sz w:val="24"/>
          <w:szCs w:val="24"/>
        </w:rPr>
        <w:t xml:space="preserve"> su comunidad y el Estado; todos ellos con los mismos deberes y derechos en su capacidad de responder por sus actuaciones en las situaciones a su cargo.</w:t>
      </w:r>
    </w:p>
    <w:p w14:paraId="71C82402" w14:textId="3CEDBE8B" w:rsidR="00E43B97" w:rsidRPr="006D17E0" w:rsidRDefault="00E43B97" w:rsidP="000D3E0E">
      <w:pPr>
        <w:jc w:val="both"/>
        <w:rPr>
          <w:rFonts w:ascii="Arial" w:hAnsi="Arial" w:cs="Arial"/>
          <w:sz w:val="24"/>
          <w:szCs w:val="24"/>
        </w:rPr>
      </w:pPr>
      <w:r w:rsidRPr="0037153F">
        <w:rPr>
          <w:rFonts w:ascii="Arial" w:hAnsi="Arial" w:cs="Arial"/>
          <w:b/>
          <w:bCs/>
          <w:sz w:val="24"/>
          <w:szCs w:val="24"/>
        </w:rPr>
        <w:t>Celeridad</w:t>
      </w:r>
      <w:r w:rsidRPr="006D17E0">
        <w:rPr>
          <w:rFonts w:ascii="Arial" w:hAnsi="Arial" w:cs="Arial"/>
          <w:sz w:val="24"/>
          <w:szCs w:val="24"/>
        </w:rPr>
        <w:t xml:space="preserve">: actuar con prontitud, eficacia, eficiencia y diligencia en la recepción, análisis y solución de los casos de violencias y discriminación que se pongan en su conocimiento. </w:t>
      </w:r>
    </w:p>
    <w:p w14:paraId="4B83B846" w14:textId="4A4BE912" w:rsidR="00E43B97" w:rsidRPr="006D17E0" w:rsidRDefault="00E43B97" w:rsidP="000D3E0E">
      <w:pPr>
        <w:jc w:val="both"/>
        <w:rPr>
          <w:rFonts w:ascii="Arial" w:hAnsi="Arial" w:cs="Arial"/>
          <w:sz w:val="24"/>
          <w:szCs w:val="24"/>
        </w:rPr>
      </w:pPr>
      <w:r w:rsidRPr="0037153F">
        <w:rPr>
          <w:rFonts w:ascii="Arial" w:hAnsi="Arial" w:cs="Arial"/>
          <w:b/>
          <w:bCs/>
          <w:sz w:val="24"/>
          <w:szCs w:val="24"/>
        </w:rPr>
        <w:t>Confidencialidad y reserva</w:t>
      </w:r>
      <w:r w:rsidRPr="006D17E0">
        <w:rPr>
          <w:rFonts w:ascii="Arial" w:hAnsi="Arial" w:cs="Arial"/>
          <w:sz w:val="24"/>
          <w:szCs w:val="24"/>
        </w:rPr>
        <w:t>: garantizar que el debido proceso de atención de un caso de VBGD se desarrolle con la confianza requerida y seguridad de la información,</w:t>
      </w:r>
      <w:r w:rsidR="009D5350" w:rsidRPr="006D17E0">
        <w:rPr>
          <w:rFonts w:ascii="Arial" w:hAnsi="Arial" w:cs="Arial"/>
          <w:sz w:val="24"/>
          <w:szCs w:val="24"/>
        </w:rPr>
        <w:t xml:space="preserve"> </w:t>
      </w:r>
      <w:r w:rsidRPr="006D17E0">
        <w:rPr>
          <w:rFonts w:ascii="Arial" w:hAnsi="Arial" w:cs="Arial"/>
          <w:sz w:val="24"/>
          <w:szCs w:val="24"/>
        </w:rPr>
        <w:t>respetando el derecho a la intimidad y la protección de datos personales.</w:t>
      </w:r>
    </w:p>
    <w:p w14:paraId="3CB3653C" w14:textId="6E70764C" w:rsidR="00E43B97" w:rsidRPr="006D17E0" w:rsidRDefault="00E43B97" w:rsidP="000D3E0E">
      <w:pPr>
        <w:jc w:val="both"/>
        <w:rPr>
          <w:rFonts w:ascii="Arial" w:hAnsi="Arial" w:cs="Arial"/>
          <w:sz w:val="24"/>
          <w:szCs w:val="24"/>
        </w:rPr>
      </w:pPr>
      <w:r w:rsidRPr="0037153F">
        <w:rPr>
          <w:rFonts w:ascii="Arial" w:hAnsi="Arial" w:cs="Arial"/>
          <w:b/>
          <w:bCs/>
          <w:sz w:val="24"/>
          <w:szCs w:val="24"/>
        </w:rPr>
        <w:t>Buena fe</w:t>
      </w:r>
      <w:r w:rsidRPr="006D17E0">
        <w:rPr>
          <w:rFonts w:ascii="Arial" w:hAnsi="Arial" w:cs="Arial"/>
          <w:sz w:val="24"/>
          <w:szCs w:val="24"/>
        </w:rPr>
        <w:t xml:space="preserve">: toda actuación que se realiza de manera honesta, con rectitud, lealtad y que se presume es adecuada dentro de la conducta esperada para el caso específico. </w:t>
      </w:r>
    </w:p>
    <w:p w14:paraId="1A8C50DD" w14:textId="2DD68577" w:rsidR="00E43B97" w:rsidRPr="006D17E0" w:rsidRDefault="00E43B97" w:rsidP="000D3E0E">
      <w:pPr>
        <w:jc w:val="both"/>
        <w:rPr>
          <w:rFonts w:ascii="Arial" w:hAnsi="Arial" w:cs="Arial"/>
          <w:sz w:val="24"/>
          <w:szCs w:val="24"/>
        </w:rPr>
      </w:pPr>
      <w:r w:rsidRPr="0037153F">
        <w:rPr>
          <w:rFonts w:ascii="Arial" w:hAnsi="Arial" w:cs="Arial"/>
          <w:b/>
          <w:bCs/>
          <w:sz w:val="24"/>
          <w:szCs w:val="24"/>
        </w:rPr>
        <w:t>Debido proceso</w:t>
      </w:r>
      <w:r w:rsidRPr="006D17E0">
        <w:rPr>
          <w:rFonts w:ascii="Arial" w:hAnsi="Arial" w:cs="Arial"/>
          <w:sz w:val="24"/>
          <w:szCs w:val="24"/>
        </w:rPr>
        <w:t xml:space="preserve">: es un principio del derecho que engloba un conjunto de formalidades esenciales que deben tenerse en cuenta en cualquier procedimiento de tipo legal o no, para asegurar o defender los derechos y deberes de cada individuo durante el desarrollo de un proceso. Es decir, se velará que en todo caso de VBG se sigan los pasos establecidos para el desarrollo del proceso sujeto de análisis e investigación. </w:t>
      </w:r>
    </w:p>
    <w:p w14:paraId="751F5C16" w14:textId="0E0329ED" w:rsidR="00E43B97" w:rsidRPr="006D17E0" w:rsidRDefault="00E43B97" w:rsidP="000D3E0E">
      <w:pPr>
        <w:jc w:val="both"/>
        <w:rPr>
          <w:rFonts w:ascii="Arial" w:hAnsi="Arial" w:cs="Arial"/>
          <w:sz w:val="24"/>
          <w:szCs w:val="24"/>
        </w:rPr>
      </w:pPr>
      <w:r w:rsidRPr="0037153F">
        <w:rPr>
          <w:rFonts w:ascii="Arial" w:hAnsi="Arial" w:cs="Arial"/>
          <w:b/>
          <w:bCs/>
          <w:sz w:val="24"/>
          <w:szCs w:val="24"/>
        </w:rPr>
        <w:t>Presunción de inocencia</w:t>
      </w:r>
      <w:r w:rsidRPr="006D17E0">
        <w:rPr>
          <w:rFonts w:ascii="Arial" w:hAnsi="Arial" w:cs="Arial"/>
          <w:sz w:val="24"/>
          <w:szCs w:val="24"/>
        </w:rPr>
        <w:t xml:space="preserve">: se presumirá que una persona es inocente hasta que se demuestre que hubo falta a la normativa establecida por la Universidad para dichas conductas o a la normativa establecida por las leyes que rigen en nuestro país. </w:t>
      </w:r>
    </w:p>
    <w:p w14:paraId="5CEA39A1" w14:textId="5F167B44" w:rsidR="00E43B97" w:rsidRPr="006D17E0" w:rsidRDefault="00E43B97" w:rsidP="000D3E0E">
      <w:pPr>
        <w:jc w:val="both"/>
        <w:rPr>
          <w:rFonts w:ascii="Arial" w:hAnsi="Arial" w:cs="Arial"/>
          <w:sz w:val="24"/>
          <w:szCs w:val="24"/>
        </w:rPr>
      </w:pPr>
      <w:r w:rsidRPr="0037153F">
        <w:rPr>
          <w:rFonts w:ascii="Arial" w:hAnsi="Arial" w:cs="Arial"/>
          <w:b/>
          <w:bCs/>
          <w:sz w:val="24"/>
          <w:szCs w:val="24"/>
        </w:rPr>
        <w:t>Responsabilidad social</w:t>
      </w:r>
      <w:r w:rsidRPr="006D17E0">
        <w:rPr>
          <w:rFonts w:ascii="Arial" w:hAnsi="Arial" w:cs="Arial"/>
          <w:sz w:val="24"/>
          <w:szCs w:val="24"/>
        </w:rPr>
        <w:t xml:space="preserve">: garantizar un Campus Vivo seguro, incluyente y equitativo, que permita, además, del cumplimiento de su normatividad, la educación continua y adecuada en materia de violencias de género y todo tipo de violencias y discriminación para brindar a la sociedad personas (profesionales, docentes, </w:t>
      </w:r>
      <w:r w:rsidRPr="006D17E0">
        <w:rPr>
          <w:rFonts w:ascii="Arial" w:hAnsi="Arial" w:cs="Arial"/>
          <w:sz w:val="24"/>
          <w:szCs w:val="24"/>
        </w:rPr>
        <w:lastRenderedPageBreak/>
        <w:t xml:space="preserve">empleados) educados en estos temas y con la proyección de no materialización de actos que configuren violencia. </w:t>
      </w:r>
    </w:p>
    <w:p w14:paraId="15D241AB" w14:textId="4BC01A88" w:rsidR="00E43B97" w:rsidRPr="006D17E0" w:rsidRDefault="00E43B97" w:rsidP="000D3E0E">
      <w:pPr>
        <w:jc w:val="both"/>
        <w:rPr>
          <w:rFonts w:ascii="Arial" w:hAnsi="Arial" w:cs="Arial"/>
          <w:sz w:val="24"/>
          <w:szCs w:val="24"/>
        </w:rPr>
      </w:pPr>
      <w:r w:rsidRPr="0037153F">
        <w:rPr>
          <w:rFonts w:ascii="Arial" w:hAnsi="Arial" w:cs="Arial"/>
          <w:b/>
          <w:bCs/>
          <w:sz w:val="24"/>
          <w:szCs w:val="24"/>
        </w:rPr>
        <w:t xml:space="preserve"> Igualdad ante la ley</w:t>
      </w:r>
      <w:r w:rsidRPr="006D17E0">
        <w:rPr>
          <w:rFonts w:ascii="Arial" w:hAnsi="Arial" w:cs="Arial"/>
          <w:sz w:val="24"/>
          <w:szCs w:val="24"/>
        </w:rPr>
        <w:t>: todas las personas deben ser tratadas del mismo modo ante la ley, sin distinción de género, raza, nacionalidad, condición social, etc. Este principio, a su vez, se basa en el derecho a la igualdad previsto en la</w:t>
      </w:r>
      <w:r w:rsidR="00267174" w:rsidRPr="006D17E0">
        <w:rPr>
          <w:rFonts w:ascii="Arial" w:hAnsi="Arial" w:cs="Arial"/>
          <w:sz w:val="24"/>
          <w:szCs w:val="24"/>
        </w:rPr>
        <w:t xml:space="preserve"> </w:t>
      </w:r>
      <w:r w:rsidRPr="006D17E0">
        <w:rPr>
          <w:rFonts w:ascii="Arial" w:hAnsi="Arial" w:cs="Arial"/>
          <w:sz w:val="24"/>
          <w:szCs w:val="24"/>
        </w:rPr>
        <w:t>Declaración Universal de Derechos Humanos</w:t>
      </w:r>
    </w:p>
    <w:p w14:paraId="4FF550F9" w14:textId="77777777" w:rsidR="006F3130" w:rsidRPr="006D17E0" w:rsidRDefault="006F3130" w:rsidP="006F3130">
      <w:pPr>
        <w:rPr>
          <w:rFonts w:ascii="Arial" w:hAnsi="Arial" w:cs="Arial"/>
          <w:sz w:val="24"/>
          <w:szCs w:val="24"/>
        </w:rPr>
      </w:pPr>
      <w:r w:rsidRPr="0037153F">
        <w:rPr>
          <w:rFonts w:ascii="Arial" w:hAnsi="Arial" w:cs="Arial"/>
          <w:b/>
          <w:bCs/>
          <w:sz w:val="24"/>
          <w:szCs w:val="24"/>
        </w:rPr>
        <w:t>6.1</w:t>
      </w:r>
      <w:r w:rsidRPr="0037153F">
        <w:rPr>
          <w:rFonts w:ascii="Arial" w:hAnsi="Arial" w:cs="Arial"/>
          <w:b/>
          <w:bCs/>
          <w:sz w:val="24"/>
          <w:szCs w:val="24"/>
        </w:rPr>
        <w:tab/>
        <w:t>Definición de la política</w:t>
      </w:r>
      <w:r w:rsidRPr="006D17E0">
        <w:rPr>
          <w:rFonts w:ascii="Arial" w:hAnsi="Arial" w:cs="Arial"/>
          <w:sz w:val="24"/>
          <w:szCs w:val="24"/>
        </w:rPr>
        <w:t>.</w:t>
      </w:r>
    </w:p>
    <w:p w14:paraId="06FD6305" w14:textId="182DC4ED" w:rsidR="00EE4FF4" w:rsidRPr="006D17E0" w:rsidRDefault="00EE4FF4" w:rsidP="000D3E0E">
      <w:pPr>
        <w:jc w:val="both"/>
        <w:rPr>
          <w:rFonts w:ascii="Arial" w:hAnsi="Arial" w:cs="Arial"/>
          <w:sz w:val="24"/>
          <w:szCs w:val="24"/>
        </w:rPr>
      </w:pPr>
      <w:r w:rsidRPr="006D17E0">
        <w:rPr>
          <w:rFonts w:ascii="Arial" w:hAnsi="Arial" w:cs="Arial"/>
          <w:sz w:val="24"/>
          <w:szCs w:val="24"/>
        </w:rPr>
        <w:t>La política de Tolerancia Cero frente a las Violencias Basadas en Género de INFOTEP es el marco institucional que orienta, regula y compromete a toda la comunidad educativa estudiantes, docentes, personal administrativo, servicios generales y terceros en la prevención, detección, atención, sanción y erradicación de toda forma de discriminación y violencia por razones de género. Esta política se fundamenta en los principios constitucionales de dignidad humana, igualdad, no discriminación y debida diligencia, y se articula con la normativa colombiana vigente, entre ellas la Ley 1257 de 2008, la Ley 1719 de 2014, la Resolución 14466 de 2022 y la Ley 2365 de 2024.</w:t>
      </w:r>
    </w:p>
    <w:p w14:paraId="5AC30928" w14:textId="6F7DEA60" w:rsidR="00EE4FF4" w:rsidRPr="006D17E0" w:rsidRDefault="00EE4FF4" w:rsidP="000D3E0E">
      <w:pPr>
        <w:jc w:val="both"/>
        <w:rPr>
          <w:rFonts w:ascii="Arial" w:hAnsi="Arial" w:cs="Arial"/>
          <w:sz w:val="24"/>
          <w:szCs w:val="24"/>
        </w:rPr>
      </w:pPr>
      <w:r w:rsidRPr="006D17E0">
        <w:rPr>
          <w:rFonts w:ascii="Arial" w:hAnsi="Arial" w:cs="Arial"/>
          <w:sz w:val="24"/>
          <w:szCs w:val="24"/>
        </w:rPr>
        <w:t>La política establece que ninguna conducta constitutiva de violencia física, psicológica, sexual, simbólica, económica o digital será minimizada, normalizada ni justificada; por el contrario, toda manifestación será atendida de manera inmediata, confidencial y con enfoque diferencial, garantizando protección efectiva a las víctimas, debido proceso a las partes y aplicación de medidas disciplinarias proporcionales. Asimismo, promueve una cultura institucional basada en el respeto, la equidad, la corresponsabilidad y la transformación de prácticas y estereotipos que perpetúan desigualdades de género, consolidando a INFOTEP como un entorno seguro, inclusivo y libre de violencias.</w:t>
      </w:r>
    </w:p>
    <w:p w14:paraId="701771E2" w14:textId="07EB5D79" w:rsidR="00EE4FF4" w:rsidRDefault="00EE4FF4" w:rsidP="000D3E0E">
      <w:pPr>
        <w:jc w:val="both"/>
        <w:rPr>
          <w:rFonts w:ascii="Arial" w:hAnsi="Arial" w:cs="Arial"/>
          <w:sz w:val="24"/>
          <w:szCs w:val="24"/>
        </w:rPr>
      </w:pPr>
      <w:r w:rsidRPr="006D17E0">
        <w:rPr>
          <w:rFonts w:ascii="Arial" w:hAnsi="Arial" w:cs="Arial"/>
          <w:sz w:val="24"/>
          <w:szCs w:val="24"/>
        </w:rPr>
        <w:t xml:space="preserve">A </w:t>
      </w:r>
      <w:r w:rsidR="0037153F" w:rsidRPr="006D17E0">
        <w:rPr>
          <w:rFonts w:ascii="Arial" w:hAnsi="Arial" w:cs="Arial"/>
          <w:sz w:val="24"/>
          <w:szCs w:val="24"/>
        </w:rPr>
        <w:t>continuación,</w:t>
      </w:r>
      <w:r w:rsidRPr="006D17E0">
        <w:rPr>
          <w:rFonts w:ascii="Arial" w:hAnsi="Arial" w:cs="Arial"/>
          <w:sz w:val="24"/>
          <w:szCs w:val="24"/>
        </w:rPr>
        <w:t xml:space="preserve"> </w:t>
      </w:r>
      <w:r w:rsidR="0037153F">
        <w:rPr>
          <w:rFonts w:ascii="Arial" w:hAnsi="Arial" w:cs="Arial"/>
          <w:sz w:val="24"/>
          <w:szCs w:val="24"/>
        </w:rPr>
        <w:t>s</w:t>
      </w:r>
      <w:r w:rsidRPr="006D17E0">
        <w:rPr>
          <w:rFonts w:ascii="Arial" w:hAnsi="Arial" w:cs="Arial"/>
          <w:sz w:val="24"/>
          <w:szCs w:val="24"/>
        </w:rPr>
        <w:t>e estructuro la Política Institucional de Tolerancia Cero frente a las Violencias Basadas en Género de INFOTEP, con todos sus componentes estratégicos y técnicos, en coherencia con la normativa colombiana vigente como la Ley 1257 de 2008, la Ley 1719 de 2014, la Resolución 14466 de 2022 y la Ley 2365 de 2024.</w:t>
      </w:r>
    </w:p>
    <w:p w14:paraId="68EAC868" w14:textId="77777777" w:rsidR="0037153F" w:rsidRPr="006D17E0" w:rsidRDefault="0037153F" w:rsidP="000D3E0E">
      <w:pPr>
        <w:jc w:val="both"/>
        <w:rPr>
          <w:rFonts w:ascii="Arial" w:hAnsi="Arial" w:cs="Arial"/>
          <w:sz w:val="24"/>
          <w:szCs w:val="24"/>
        </w:rPr>
      </w:pPr>
    </w:p>
    <w:p w14:paraId="52434B85" w14:textId="5FBA8B25" w:rsidR="00EE4FF4" w:rsidRPr="0037153F" w:rsidRDefault="00EE4FF4" w:rsidP="000D3E0E">
      <w:pPr>
        <w:jc w:val="both"/>
        <w:rPr>
          <w:rFonts w:ascii="Arial" w:hAnsi="Arial" w:cs="Arial"/>
          <w:b/>
          <w:bCs/>
          <w:sz w:val="24"/>
          <w:szCs w:val="24"/>
        </w:rPr>
      </w:pPr>
      <w:r w:rsidRPr="0037153F">
        <w:rPr>
          <w:rFonts w:ascii="Arial" w:hAnsi="Arial" w:cs="Arial"/>
          <w:b/>
          <w:bCs/>
          <w:sz w:val="24"/>
          <w:szCs w:val="24"/>
        </w:rPr>
        <w:t>POLÍTICA INSTITUCIONAL DE TOLERANCIA CERO</w:t>
      </w:r>
      <w:r w:rsidR="00251EE2" w:rsidRPr="0037153F">
        <w:rPr>
          <w:rFonts w:ascii="Arial" w:hAnsi="Arial" w:cs="Arial"/>
          <w:b/>
          <w:bCs/>
          <w:sz w:val="24"/>
          <w:szCs w:val="24"/>
        </w:rPr>
        <w:t xml:space="preserve"> </w:t>
      </w:r>
      <w:r w:rsidRPr="0037153F">
        <w:rPr>
          <w:rFonts w:ascii="Arial" w:hAnsi="Arial" w:cs="Arial"/>
          <w:b/>
          <w:bCs/>
          <w:sz w:val="24"/>
          <w:szCs w:val="24"/>
        </w:rPr>
        <w:t xml:space="preserve">Frente a las Violencias Basadas en Género </w:t>
      </w:r>
      <w:r w:rsidR="000075E3" w:rsidRPr="0037153F">
        <w:rPr>
          <w:rFonts w:ascii="Arial" w:hAnsi="Arial" w:cs="Arial"/>
          <w:b/>
          <w:bCs/>
          <w:sz w:val="24"/>
          <w:szCs w:val="24"/>
        </w:rPr>
        <w:t xml:space="preserve">de </w:t>
      </w:r>
      <w:r w:rsidRPr="0037153F">
        <w:rPr>
          <w:rFonts w:ascii="Arial" w:hAnsi="Arial" w:cs="Arial"/>
          <w:b/>
          <w:bCs/>
          <w:sz w:val="24"/>
          <w:szCs w:val="24"/>
        </w:rPr>
        <w:t>INFOTEP</w:t>
      </w:r>
    </w:p>
    <w:p w14:paraId="57D9DFF5" w14:textId="0AA0BD3C" w:rsidR="00EE4FF4" w:rsidRPr="006D17E0" w:rsidRDefault="00EE4FF4" w:rsidP="00EA4C89">
      <w:pPr>
        <w:spacing w:after="0"/>
        <w:jc w:val="both"/>
        <w:rPr>
          <w:rFonts w:ascii="Arial" w:hAnsi="Arial" w:cs="Arial"/>
          <w:sz w:val="24"/>
          <w:szCs w:val="24"/>
        </w:rPr>
      </w:pPr>
      <w:r w:rsidRPr="006D17E0">
        <w:rPr>
          <w:rFonts w:ascii="Arial" w:hAnsi="Arial" w:cs="Arial"/>
          <w:sz w:val="24"/>
          <w:szCs w:val="24"/>
        </w:rPr>
        <w:t>Indicadores de Cumplimiento y Evaluación</w:t>
      </w:r>
    </w:p>
    <w:p w14:paraId="0FF90C56" w14:textId="4F8B7BA7" w:rsidR="00EE4FF4" w:rsidRPr="006D17E0" w:rsidRDefault="00EE4FF4" w:rsidP="00EA4C89">
      <w:pPr>
        <w:spacing w:after="0"/>
        <w:jc w:val="both"/>
        <w:rPr>
          <w:rFonts w:ascii="Arial" w:hAnsi="Arial" w:cs="Arial"/>
          <w:sz w:val="24"/>
          <w:szCs w:val="24"/>
        </w:rPr>
      </w:pPr>
      <w:r w:rsidRPr="006D17E0">
        <w:rPr>
          <w:rFonts w:ascii="Arial" w:hAnsi="Arial" w:cs="Arial"/>
          <w:sz w:val="24"/>
          <w:szCs w:val="24"/>
        </w:rPr>
        <w:t>Indicadores de Prevención</w:t>
      </w:r>
    </w:p>
    <w:p w14:paraId="1E9991F0" w14:textId="6EFF5B6C" w:rsidR="00EE4FF4" w:rsidRPr="006D17E0" w:rsidRDefault="00EE4FF4" w:rsidP="00EA4C89">
      <w:pPr>
        <w:spacing w:after="0"/>
        <w:jc w:val="both"/>
        <w:rPr>
          <w:rFonts w:ascii="Arial" w:hAnsi="Arial" w:cs="Arial"/>
          <w:sz w:val="24"/>
          <w:szCs w:val="24"/>
        </w:rPr>
      </w:pPr>
      <w:r w:rsidRPr="006D17E0">
        <w:rPr>
          <w:rFonts w:ascii="Arial" w:hAnsi="Arial" w:cs="Arial"/>
          <w:sz w:val="24"/>
          <w:szCs w:val="24"/>
        </w:rPr>
        <w:t>% de comunidad capacitada anualmente.</w:t>
      </w:r>
    </w:p>
    <w:p w14:paraId="4C1CF601" w14:textId="5FA852D9" w:rsidR="00EE4FF4" w:rsidRPr="006D17E0" w:rsidRDefault="00EE4FF4" w:rsidP="00EA4C89">
      <w:pPr>
        <w:spacing w:after="0"/>
        <w:jc w:val="both"/>
        <w:rPr>
          <w:rFonts w:ascii="Arial" w:hAnsi="Arial" w:cs="Arial"/>
          <w:sz w:val="24"/>
          <w:szCs w:val="24"/>
        </w:rPr>
      </w:pPr>
      <w:r w:rsidRPr="006D17E0">
        <w:rPr>
          <w:rFonts w:ascii="Arial" w:hAnsi="Arial" w:cs="Arial"/>
          <w:sz w:val="24"/>
          <w:szCs w:val="24"/>
        </w:rPr>
        <w:t>Número de campañas implementadas.</w:t>
      </w:r>
    </w:p>
    <w:p w14:paraId="0D258BAD" w14:textId="49153465" w:rsidR="00EE4FF4" w:rsidRPr="006D17E0" w:rsidRDefault="00EE4FF4" w:rsidP="00EA4C89">
      <w:pPr>
        <w:spacing w:after="0"/>
        <w:jc w:val="both"/>
        <w:rPr>
          <w:rFonts w:ascii="Arial" w:hAnsi="Arial" w:cs="Arial"/>
          <w:sz w:val="24"/>
          <w:szCs w:val="24"/>
        </w:rPr>
      </w:pPr>
      <w:r w:rsidRPr="006D17E0">
        <w:rPr>
          <w:rFonts w:ascii="Arial" w:hAnsi="Arial" w:cs="Arial"/>
          <w:sz w:val="24"/>
          <w:szCs w:val="24"/>
        </w:rPr>
        <w:t>Nivel de conocimiento del protocolo (encuestas).</w:t>
      </w:r>
    </w:p>
    <w:p w14:paraId="72D52681" w14:textId="399408F4" w:rsidR="00EE4FF4" w:rsidRPr="006D17E0" w:rsidRDefault="00EE4FF4" w:rsidP="00EA4C89">
      <w:pPr>
        <w:spacing w:after="0"/>
        <w:jc w:val="both"/>
        <w:rPr>
          <w:rFonts w:ascii="Arial" w:hAnsi="Arial" w:cs="Arial"/>
          <w:sz w:val="24"/>
          <w:szCs w:val="24"/>
        </w:rPr>
      </w:pPr>
      <w:r w:rsidRPr="006D17E0">
        <w:rPr>
          <w:rFonts w:ascii="Arial" w:hAnsi="Arial" w:cs="Arial"/>
          <w:sz w:val="24"/>
          <w:szCs w:val="24"/>
        </w:rPr>
        <w:t>Indicadores de Detección</w:t>
      </w:r>
    </w:p>
    <w:p w14:paraId="2AFDEFAE" w14:textId="76330B89" w:rsidR="00EE4FF4" w:rsidRDefault="00EE4FF4" w:rsidP="00EA4C89">
      <w:pPr>
        <w:spacing w:after="0"/>
        <w:jc w:val="both"/>
        <w:rPr>
          <w:rFonts w:ascii="Arial" w:hAnsi="Arial" w:cs="Arial"/>
          <w:sz w:val="24"/>
          <w:szCs w:val="24"/>
        </w:rPr>
      </w:pPr>
      <w:r w:rsidRPr="006D17E0">
        <w:rPr>
          <w:rFonts w:ascii="Arial" w:hAnsi="Arial" w:cs="Arial"/>
          <w:sz w:val="24"/>
          <w:szCs w:val="24"/>
        </w:rPr>
        <w:lastRenderedPageBreak/>
        <w:t>Tiempo promedio de activación de ruta.</w:t>
      </w:r>
    </w:p>
    <w:p w14:paraId="1D256717" w14:textId="77777777" w:rsidR="0037153F" w:rsidRPr="006D17E0" w:rsidRDefault="0037153F" w:rsidP="00EA4C89">
      <w:pPr>
        <w:spacing w:after="0"/>
        <w:jc w:val="both"/>
        <w:rPr>
          <w:rFonts w:ascii="Arial" w:hAnsi="Arial" w:cs="Arial"/>
          <w:sz w:val="24"/>
          <w:szCs w:val="24"/>
        </w:rPr>
      </w:pPr>
    </w:p>
    <w:p w14:paraId="00D4D752" w14:textId="78AA1181" w:rsidR="006F3130" w:rsidRPr="006D17E0" w:rsidRDefault="006F3130" w:rsidP="006F3130">
      <w:pPr>
        <w:rPr>
          <w:rFonts w:ascii="Arial" w:hAnsi="Arial" w:cs="Arial"/>
          <w:sz w:val="24"/>
          <w:szCs w:val="24"/>
        </w:rPr>
      </w:pPr>
      <w:r w:rsidRPr="0037153F">
        <w:rPr>
          <w:rFonts w:ascii="Arial" w:hAnsi="Arial" w:cs="Arial"/>
          <w:b/>
          <w:bCs/>
          <w:sz w:val="24"/>
          <w:szCs w:val="24"/>
        </w:rPr>
        <w:t>6.2</w:t>
      </w:r>
      <w:r w:rsidRPr="0037153F">
        <w:rPr>
          <w:rFonts w:ascii="Arial" w:hAnsi="Arial" w:cs="Arial"/>
          <w:b/>
          <w:bCs/>
          <w:sz w:val="24"/>
          <w:szCs w:val="24"/>
        </w:rPr>
        <w:tab/>
        <w:t>Principios</w:t>
      </w:r>
      <w:r w:rsidRPr="006D17E0">
        <w:rPr>
          <w:rFonts w:ascii="Arial" w:hAnsi="Arial" w:cs="Arial"/>
          <w:sz w:val="24"/>
          <w:szCs w:val="24"/>
        </w:rPr>
        <w:t>.</w:t>
      </w:r>
    </w:p>
    <w:p w14:paraId="6D81E653" w14:textId="77777777" w:rsidR="00D62A29" w:rsidRPr="006D17E0" w:rsidRDefault="00D62A29" w:rsidP="00EA4C89">
      <w:pPr>
        <w:jc w:val="both"/>
        <w:rPr>
          <w:rFonts w:ascii="Arial" w:hAnsi="Arial" w:cs="Arial"/>
          <w:sz w:val="24"/>
          <w:szCs w:val="24"/>
        </w:rPr>
      </w:pPr>
      <w:r w:rsidRPr="0037153F">
        <w:rPr>
          <w:rFonts w:ascii="Arial" w:hAnsi="Arial" w:cs="Arial"/>
          <w:b/>
          <w:bCs/>
          <w:sz w:val="24"/>
          <w:szCs w:val="24"/>
        </w:rPr>
        <w:t>Dignidad Humana</w:t>
      </w:r>
      <w:r w:rsidRPr="006D17E0">
        <w:rPr>
          <w:rFonts w:ascii="Arial" w:hAnsi="Arial" w:cs="Arial"/>
          <w:sz w:val="24"/>
          <w:szCs w:val="24"/>
        </w:rPr>
        <w:t>: Reconocimiento del valor intrínseco de cada persona.</w:t>
      </w:r>
    </w:p>
    <w:p w14:paraId="2B6DFDAF" w14:textId="77777777" w:rsidR="00D62A29" w:rsidRPr="006D17E0" w:rsidRDefault="00D62A29" w:rsidP="00EA4C89">
      <w:pPr>
        <w:jc w:val="both"/>
        <w:rPr>
          <w:rFonts w:ascii="Arial" w:hAnsi="Arial" w:cs="Arial"/>
          <w:sz w:val="24"/>
          <w:szCs w:val="24"/>
        </w:rPr>
      </w:pPr>
      <w:r w:rsidRPr="0037153F">
        <w:rPr>
          <w:rFonts w:ascii="Arial" w:hAnsi="Arial" w:cs="Arial"/>
          <w:b/>
          <w:bCs/>
          <w:sz w:val="24"/>
          <w:szCs w:val="24"/>
        </w:rPr>
        <w:t>Igualdad y No Discriminación</w:t>
      </w:r>
      <w:r w:rsidRPr="006D17E0">
        <w:rPr>
          <w:rFonts w:ascii="Arial" w:hAnsi="Arial" w:cs="Arial"/>
          <w:sz w:val="24"/>
          <w:szCs w:val="24"/>
        </w:rPr>
        <w:t>: Eliminación de toda forma de trato desigual por género.</w:t>
      </w:r>
    </w:p>
    <w:p w14:paraId="35A9DC0C" w14:textId="77777777" w:rsidR="00D62A29" w:rsidRPr="006D17E0" w:rsidRDefault="00D62A29" w:rsidP="00EA4C89">
      <w:pPr>
        <w:jc w:val="both"/>
        <w:rPr>
          <w:rFonts w:ascii="Arial" w:hAnsi="Arial" w:cs="Arial"/>
          <w:sz w:val="24"/>
          <w:szCs w:val="24"/>
        </w:rPr>
      </w:pPr>
      <w:r w:rsidRPr="0037153F">
        <w:rPr>
          <w:rFonts w:ascii="Arial" w:hAnsi="Arial" w:cs="Arial"/>
          <w:b/>
          <w:bCs/>
          <w:sz w:val="24"/>
          <w:szCs w:val="24"/>
        </w:rPr>
        <w:t>Debida Diligencia Reforzada</w:t>
      </w:r>
      <w:r w:rsidRPr="006D17E0">
        <w:rPr>
          <w:rFonts w:ascii="Arial" w:hAnsi="Arial" w:cs="Arial"/>
          <w:sz w:val="24"/>
          <w:szCs w:val="24"/>
        </w:rPr>
        <w:t>: Actuación rápida, eficaz y sin omisiones.</w:t>
      </w:r>
    </w:p>
    <w:p w14:paraId="506B780C" w14:textId="77777777" w:rsidR="00D62A29" w:rsidRPr="006D17E0" w:rsidRDefault="00D62A29" w:rsidP="00EA4C89">
      <w:pPr>
        <w:jc w:val="both"/>
        <w:rPr>
          <w:rFonts w:ascii="Arial" w:hAnsi="Arial" w:cs="Arial"/>
          <w:sz w:val="24"/>
          <w:szCs w:val="24"/>
        </w:rPr>
      </w:pPr>
      <w:r w:rsidRPr="0037153F">
        <w:rPr>
          <w:rFonts w:ascii="Arial" w:hAnsi="Arial" w:cs="Arial"/>
          <w:b/>
          <w:bCs/>
          <w:sz w:val="24"/>
          <w:szCs w:val="24"/>
        </w:rPr>
        <w:t>Confidencialidad</w:t>
      </w:r>
      <w:r w:rsidRPr="006D17E0">
        <w:rPr>
          <w:rFonts w:ascii="Arial" w:hAnsi="Arial" w:cs="Arial"/>
          <w:sz w:val="24"/>
          <w:szCs w:val="24"/>
        </w:rPr>
        <w:t>: Protección de la información sensible.</w:t>
      </w:r>
    </w:p>
    <w:p w14:paraId="45E94D55" w14:textId="77777777" w:rsidR="00D62A29" w:rsidRPr="006D17E0" w:rsidRDefault="00D62A29" w:rsidP="00EA4C89">
      <w:pPr>
        <w:jc w:val="both"/>
        <w:rPr>
          <w:rFonts w:ascii="Arial" w:hAnsi="Arial" w:cs="Arial"/>
          <w:sz w:val="24"/>
          <w:szCs w:val="24"/>
        </w:rPr>
      </w:pPr>
      <w:r w:rsidRPr="0037153F">
        <w:rPr>
          <w:rFonts w:ascii="Arial" w:hAnsi="Arial" w:cs="Arial"/>
          <w:b/>
          <w:bCs/>
          <w:sz w:val="24"/>
          <w:szCs w:val="24"/>
        </w:rPr>
        <w:t>No Revictimización</w:t>
      </w:r>
      <w:r w:rsidRPr="006D17E0">
        <w:rPr>
          <w:rFonts w:ascii="Arial" w:hAnsi="Arial" w:cs="Arial"/>
          <w:sz w:val="24"/>
          <w:szCs w:val="24"/>
        </w:rPr>
        <w:t>: Evitar prácticas que reproduzcan daño.</w:t>
      </w:r>
    </w:p>
    <w:p w14:paraId="2248A214" w14:textId="77777777" w:rsidR="00D62A29" w:rsidRPr="006D17E0" w:rsidRDefault="00D62A29" w:rsidP="00EA4C89">
      <w:pPr>
        <w:jc w:val="both"/>
        <w:rPr>
          <w:rFonts w:ascii="Arial" w:hAnsi="Arial" w:cs="Arial"/>
          <w:sz w:val="24"/>
          <w:szCs w:val="24"/>
        </w:rPr>
      </w:pPr>
      <w:r w:rsidRPr="006D17E0">
        <w:rPr>
          <w:rFonts w:ascii="Arial" w:hAnsi="Arial" w:cs="Arial"/>
          <w:sz w:val="24"/>
          <w:szCs w:val="24"/>
        </w:rPr>
        <w:t>Enfoque Diferencial e Interseccional: Consideración de condiciones particulares (edad, etnia, discapacidad, orientación sexual, entré otras).</w:t>
      </w:r>
    </w:p>
    <w:p w14:paraId="24E8DBF9" w14:textId="2D8F5173" w:rsidR="00D62A29" w:rsidRPr="006D17E0" w:rsidRDefault="00D62A29" w:rsidP="00EA4C89">
      <w:pPr>
        <w:jc w:val="both"/>
        <w:rPr>
          <w:rFonts w:ascii="Arial" w:hAnsi="Arial" w:cs="Arial"/>
          <w:sz w:val="24"/>
          <w:szCs w:val="24"/>
        </w:rPr>
      </w:pPr>
      <w:r w:rsidRPr="006D17E0">
        <w:rPr>
          <w:rFonts w:ascii="Arial" w:hAnsi="Arial" w:cs="Arial"/>
          <w:sz w:val="24"/>
          <w:szCs w:val="24"/>
        </w:rPr>
        <w:t xml:space="preserve">Corresponsabilidad: </w:t>
      </w:r>
      <w:r w:rsidR="0037153F" w:rsidRPr="006D17E0">
        <w:rPr>
          <w:rFonts w:ascii="Arial" w:hAnsi="Arial" w:cs="Arial"/>
          <w:sz w:val="24"/>
          <w:szCs w:val="24"/>
        </w:rPr>
        <w:t>Participación</w:t>
      </w:r>
      <w:r w:rsidRPr="006D17E0">
        <w:rPr>
          <w:rFonts w:ascii="Arial" w:hAnsi="Arial" w:cs="Arial"/>
          <w:sz w:val="24"/>
          <w:szCs w:val="24"/>
        </w:rPr>
        <w:t xml:space="preserve"> de toda la comunidad.</w:t>
      </w:r>
    </w:p>
    <w:p w14:paraId="0055241C" w14:textId="77777777" w:rsidR="006F3130" w:rsidRPr="0037153F" w:rsidRDefault="006F3130" w:rsidP="00EA4C89">
      <w:pPr>
        <w:jc w:val="both"/>
        <w:rPr>
          <w:rFonts w:ascii="Arial" w:hAnsi="Arial" w:cs="Arial"/>
          <w:b/>
          <w:bCs/>
          <w:sz w:val="24"/>
          <w:szCs w:val="24"/>
        </w:rPr>
      </w:pPr>
      <w:r w:rsidRPr="0037153F">
        <w:rPr>
          <w:rFonts w:ascii="Arial" w:hAnsi="Arial" w:cs="Arial"/>
          <w:b/>
          <w:bCs/>
          <w:sz w:val="24"/>
          <w:szCs w:val="24"/>
        </w:rPr>
        <w:t>7.</w:t>
      </w:r>
      <w:r w:rsidRPr="006D17E0">
        <w:rPr>
          <w:rFonts w:ascii="Arial" w:hAnsi="Arial" w:cs="Arial"/>
          <w:sz w:val="24"/>
          <w:szCs w:val="24"/>
        </w:rPr>
        <w:tab/>
      </w:r>
      <w:r w:rsidRPr="0037153F">
        <w:rPr>
          <w:rFonts w:ascii="Arial" w:hAnsi="Arial" w:cs="Arial"/>
          <w:b/>
          <w:bCs/>
          <w:sz w:val="24"/>
          <w:szCs w:val="24"/>
        </w:rPr>
        <w:t>MEDIDAS DE PREVENCION</w:t>
      </w:r>
    </w:p>
    <w:p w14:paraId="5D56E5F1" w14:textId="64ED48DA" w:rsidR="006F3130" w:rsidRPr="0037153F" w:rsidRDefault="006F3130" w:rsidP="00EA4C89">
      <w:pPr>
        <w:jc w:val="both"/>
        <w:rPr>
          <w:rFonts w:ascii="Arial" w:hAnsi="Arial" w:cs="Arial"/>
          <w:b/>
          <w:bCs/>
          <w:sz w:val="24"/>
          <w:szCs w:val="24"/>
        </w:rPr>
      </w:pPr>
      <w:r w:rsidRPr="0037153F">
        <w:rPr>
          <w:rFonts w:ascii="Arial" w:hAnsi="Arial" w:cs="Arial"/>
          <w:b/>
          <w:bCs/>
          <w:sz w:val="24"/>
          <w:szCs w:val="24"/>
        </w:rPr>
        <w:t>7.1</w:t>
      </w:r>
      <w:r w:rsidRPr="0037153F">
        <w:rPr>
          <w:rFonts w:ascii="Arial" w:hAnsi="Arial" w:cs="Arial"/>
          <w:b/>
          <w:bCs/>
          <w:sz w:val="24"/>
          <w:szCs w:val="24"/>
        </w:rPr>
        <w:tab/>
        <w:t>Prevención</w:t>
      </w:r>
      <w:r w:rsidR="0063719D" w:rsidRPr="0037153F">
        <w:rPr>
          <w:rFonts w:ascii="Arial" w:hAnsi="Arial" w:cs="Arial"/>
          <w:b/>
          <w:bCs/>
          <w:sz w:val="24"/>
          <w:szCs w:val="24"/>
        </w:rPr>
        <w:t xml:space="preserve"> </w:t>
      </w:r>
    </w:p>
    <w:p w14:paraId="02567E2B" w14:textId="0A453276" w:rsidR="0099226E" w:rsidRPr="006D17E0" w:rsidRDefault="00284D85" w:rsidP="00EA4C89">
      <w:pPr>
        <w:jc w:val="both"/>
        <w:rPr>
          <w:rFonts w:ascii="Arial" w:hAnsi="Arial" w:cs="Arial"/>
          <w:sz w:val="24"/>
          <w:szCs w:val="24"/>
        </w:rPr>
      </w:pPr>
      <w:r w:rsidRPr="006D17E0">
        <w:rPr>
          <w:rFonts w:ascii="Arial" w:hAnsi="Arial" w:cs="Arial"/>
          <w:sz w:val="24"/>
          <w:szCs w:val="24"/>
        </w:rPr>
        <w:t>INFOTEP</w:t>
      </w:r>
      <w:r w:rsidR="0099226E" w:rsidRPr="006D17E0">
        <w:rPr>
          <w:rFonts w:ascii="Arial" w:hAnsi="Arial" w:cs="Arial"/>
          <w:sz w:val="24"/>
          <w:szCs w:val="24"/>
        </w:rPr>
        <w:t xml:space="preserve"> reconoce que la acción de mayor impacto para el abordaje y manejo de las Violencias Basadas en Género es la prevención, la cual se concibe como un proceso estructural, permanente, transversal y evaluable. Esta permitirá sensibilizar, informar y formar de manera integral a toda la comunidad in</w:t>
      </w:r>
      <w:r w:rsidR="00A66203" w:rsidRPr="006D17E0">
        <w:rPr>
          <w:rFonts w:ascii="Arial" w:hAnsi="Arial" w:cs="Arial"/>
          <w:sz w:val="24"/>
          <w:szCs w:val="24"/>
        </w:rPr>
        <w:t>foteista</w:t>
      </w:r>
      <w:r w:rsidR="0099226E" w:rsidRPr="006D17E0">
        <w:rPr>
          <w:rFonts w:ascii="Arial" w:hAnsi="Arial" w:cs="Arial"/>
          <w:sz w:val="24"/>
          <w:szCs w:val="24"/>
        </w:rPr>
        <w:t xml:space="preserve"> (estudiantes, docentes, directivos, personal administrativo, contratistas y demás integrantes), fortaleciendo la comprensión de los conceptos que enmarcan las violencias basadas en género y la discriminación, así como las acciones a seguir en caso de sospecha o conocimiento de un hecho de esta naturaleza y el procedimiento adecuado para su atención conforme a la </w:t>
      </w:r>
      <w:r w:rsidR="0041227B" w:rsidRPr="006D17E0">
        <w:rPr>
          <w:rFonts w:ascii="Arial" w:hAnsi="Arial" w:cs="Arial"/>
          <w:sz w:val="24"/>
          <w:szCs w:val="24"/>
        </w:rPr>
        <w:t>ruta establecida</w:t>
      </w:r>
      <w:r w:rsidR="0099226E" w:rsidRPr="006D17E0">
        <w:rPr>
          <w:rFonts w:ascii="Arial" w:hAnsi="Arial" w:cs="Arial"/>
          <w:sz w:val="24"/>
          <w:szCs w:val="24"/>
        </w:rPr>
        <w:t>.</w:t>
      </w:r>
    </w:p>
    <w:p w14:paraId="1DF63382" w14:textId="6E02950C" w:rsidR="00E73FFE" w:rsidRPr="006D17E0" w:rsidRDefault="00E73FFE" w:rsidP="00EA4C89">
      <w:pPr>
        <w:jc w:val="both"/>
        <w:rPr>
          <w:rFonts w:ascii="Arial" w:hAnsi="Arial" w:cs="Arial"/>
          <w:sz w:val="24"/>
          <w:szCs w:val="24"/>
        </w:rPr>
      </w:pPr>
      <w:r w:rsidRPr="006D17E0">
        <w:rPr>
          <w:rFonts w:ascii="Arial" w:hAnsi="Arial" w:cs="Arial"/>
          <w:sz w:val="24"/>
          <w:szCs w:val="24"/>
        </w:rPr>
        <w:t>A continuación, se definen las acciones estratégicas a desarrollar:</w:t>
      </w:r>
    </w:p>
    <w:p w14:paraId="6BB622F0" w14:textId="13B0E8CA" w:rsidR="00895023" w:rsidRPr="006D17E0" w:rsidRDefault="00E73FFE" w:rsidP="00EA4C89">
      <w:pPr>
        <w:jc w:val="both"/>
        <w:rPr>
          <w:rFonts w:ascii="Arial" w:hAnsi="Arial" w:cs="Arial"/>
          <w:sz w:val="24"/>
          <w:szCs w:val="24"/>
        </w:rPr>
      </w:pPr>
      <w:r w:rsidRPr="006D17E0">
        <w:rPr>
          <w:rFonts w:ascii="Arial" w:hAnsi="Arial" w:cs="Arial"/>
          <w:sz w:val="24"/>
          <w:szCs w:val="24"/>
        </w:rPr>
        <w:t>Diseño</w:t>
      </w:r>
      <w:r w:rsidR="006D29EC" w:rsidRPr="006D17E0">
        <w:rPr>
          <w:rFonts w:ascii="Arial" w:hAnsi="Arial" w:cs="Arial"/>
          <w:sz w:val="24"/>
          <w:szCs w:val="24"/>
        </w:rPr>
        <w:t xml:space="preserve"> </w:t>
      </w:r>
      <w:r w:rsidR="00264099" w:rsidRPr="006D17E0">
        <w:rPr>
          <w:rFonts w:ascii="Arial" w:hAnsi="Arial" w:cs="Arial"/>
          <w:sz w:val="24"/>
          <w:szCs w:val="24"/>
        </w:rPr>
        <w:t>y ejecución</w:t>
      </w:r>
      <w:r w:rsidRPr="006D17E0">
        <w:rPr>
          <w:rFonts w:ascii="Arial" w:hAnsi="Arial" w:cs="Arial"/>
          <w:sz w:val="24"/>
          <w:szCs w:val="24"/>
        </w:rPr>
        <w:t xml:space="preserve"> </w:t>
      </w:r>
      <w:r w:rsidR="00C715C2" w:rsidRPr="006D17E0">
        <w:rPr>
          <w:rFonts w:ascii="Arial" w:hAnsi="Arial" w:cs="Arial"/>
          <w:sz w:val="24"/>
          <w:szCs w:val="24"/>
        </w:rPr>
        <w:t>permanente</w:t>
      </w:r>
      <w:r w:rsidRPr="006D17E0">
        <w:rPr>
          <w:rFonts w:ascii="Arial" w:hAnsi="Arial" w:cs="Arial"/>
          <w:sz w:val="24"/>
          <w:szCs w:val="24"/>
        </w:rPr>
        <w:t xml:space="preserve"> de campañas comunic</w:t>
      </w:r>
      <w:r w:rsidR="00FD090B" w:rsidRPr="006D17E0">
        <w:rPr>
          <w:rFonts w:ascii="Arial" w:hAnsi="Arial" w:cs="Arial"/>
          <w:sz w:val="24"/>
          <w:szCs w:val="24"/>
        </w:rPr>
        <w:t>ativas</w:t>
      </w:r>
      <w:r w:rsidRPr="006D17E0">
        <w:rPr>
          <w:rFonts w:ascii="Arial" w:hAnsi="Arial" w:cs="Arial"/>
          <w:sz w:val="24"/>
          <w:szCs w:val="24"/>
        </w:rPr>
        <w:t xml:space="preserve"> y </w:t>
      </w:r>
      <w:r w:rsidR="001769F1" w:rsidRPr="006D17E0">
        <w:rPr>
          <w:rFonts w:ascii="Arial" w:hAnsi="Arial" w:cs="Arial"/>
          <w:sz w:val="24"/>
          <w:szCs w:val="24"/>
        </w:rPr>
        <w:t>estrategias desde</w:t>
      </w:r>
      <w:r w:rsidR="00FC1B68" w:rsidRPr="006D17E0">
        <w:rPr>
          <w:rFonts w:ascii="Arial" w:hAnsi="Arial" w:cs="Arial"/>
          <w:sz w:val="24"/>
          <w:szCs w:val="24"/>
        </w:rPr>
        <w:t xml:space="preserve"> los lineamientos </w:t>
      </w:r>
      <w:r w:rsidR="008B426B" w:rsidRPr="006D17E0">
        <w:rPr>
          <w:rFonts w:ascii="Arial" w:hAnsi="Arial" w:cs="Arial"/>
          <w:sz w:val="24"/>
          <w:szCs w:val="24"/>
        </w:rPr>
        <w:t xml:space="preserve">nacionales e </w:t>
      </w:r>
      <w:r w:rsidR="00223BFF" w:rsidRPr="006D17E0">
        <w:rPr>
          <w:rFonts w:ascii="Arial" w:hAnsi="Arial" w:cs="Arial"/>
          <w:sz w:val="24"/>
          <w:szCs w:val="24"/>
        </w:rPr>
        <w:t>internacionales.</w:t>
      </w:r>
    </w:p>
    <w:p w14:paraId="358C08D3" w14:textId="67D07CD4" w:rsidR="008C6154" w:rsidRPr="006D17E0" w:rsidRDefault="008C6154" w:rsidP="00EA4C89">
      <w:pPr>
        <w:jc w:val="both"/>
        <w:rPr>
          <w:rFonts w:ascii="Arial" w:hAnsi="Arial" w:cs="Arial"/>
          <w:sz w:val="24"/>
          <w:szCs w:val="24"/>
        </w:rPr>
      </w:pPr>
      <w:r w:rsidRPr="006D17E0">
        <w:rPr>
          <w:rFonts w:ascii="Arial" w:hAnsi="Arial" w:cs="Arial"/>
          <w:sz w:val="24"/>
          <w:szCs w:val="24"/>
        </w:rPr>
        <w:t xml:space="preserve">Consolidar un </w:t>
      </w:r>
      <w:r w:rsidR="00815CC8" w:rsidRPr="006D17E0">
        <w:rPr>
          <w:rFonts w:ascii="Arial" w:hAnsi="Arial" w:cs="Arial"/>
          <w:sz w:val="24"/>
          <w:szCs w:val="24"/>
        </w:rPr>
        <w:t>grupo</w:t>
      </w:r>
      <w:r w:rsidRPr="006D17E0">
        <w:rPr>
          <w:rFonts w:ascii="Arial" w:hAnsi="Arial" w:cs="Arial"/>
          <w:sz w:val="24"/>
          <w:szCs w:val="24"/>
        </w:rPr>
        <w:t xml:space="preserve"> </w:t>
      </w:r>
      <w:r w:rsidR="0087180F" w:rsidRPr="006D17E0">
        <w:rPr>
          <w:rFonts w:ascii="Arial" w:hAnsi="Arial" w:cs="Arial"/>
          <w:sz w:val="24"/>
          <w:szCs w:val="24"/>
        </w:rPr>
        <w:t>de jóvenes</w:t>
      </w:r>
      <w:r w:rsidRPr="006D17E0">
        <w:rPr>
          <w:rFonts w:ascii="Arial" w:hAnsi="Arial" w:cs="Arial"/>
          <w:sz w:val="24"/>
          <w:szCs w:val="24"/>
        </w:rPr>
        <w:t xml:space="preserve"> capacitado</w:t>
      </w:r>
      <w:r w:rsidR="0087180F" w:rsidRPr="006D17E0">
        <w:rPr>
          <w:rFonts w:ascii="Arial" w:hAnsi="Arial" w:cs="Arial"/>
          <w:sz w:val="24"/>
          <w:szCs w:val="24"/>
        </w:rPr>
        <w:t>s</w:t>
      </w:r>
      <w:r w:rsidRPr="006D17E0">
        <w:rPr>
          <w:rFonts w:ascii="Arial" w:hAnsi="Arial" w:cs="Arial"/>
          <w:sz w:val="24"/>
          <w:szCs w:val="24"/>
        </w:rPr>
        <w:t xml:space="preserve"> que actúe como agente multiplicador de conocimientos, promotor de cultura de respeto, equidad e inclusión, y canal de orientación primaria frente a situaciones relacionadas con Violencias Basadas en Género dentro de la comunidad académica.</w:t>
      </w:r>
    </w:p>
    <w:p w14:paraId="7F79C4CA" w14:textId="4F663EF8" w:rsidR="00345EC4" w:rsidRPr="006D17E0" w:rsidRDefault="00345EC4" w:rsidP="00EA4C89">
      <w:pPr>
        <w:jc w:val="both"/>
        <w:rPr>
          <w:rFonts w:ascii="Arial" w:hAnsi="Arial" w:cs="Arial"/>
          <w:sz w:val="24"/>
          <w:szCs w:val="24"/>
        </w:rPr>
      </w:pPr>
      <w:r w:rsidRPr="006D17E0">
        <w:rPr>
          <w:rFonts w:ascii="Arial" w:hAnsi="Arial" w:cs="Arial"/>
          <w:sz w:val="24"/>
          <w:szCs w:val="24"/>
        </w:rPr>
        <w:t xml:space="preserve">Se desarrollará una producción editorial institucional en formato físico y digital, orientada a brindar información técnica, clara y accesible sobre los conceptos fundamentales relacionados con las Violencias Basadas en Género y Discriminación, </w:t>
      </w:r>
      <w:r w:rsidR="00AB7162" w:rsidRPr="006D17E0">
        <w:rPr>
          <w:rFonts w:ascii="Arial" w:hAnsi="Arial" w:cs="Arial"/>
          <w:sz w:val="24"/>
          <w:szCs w:val="24"/>
        </w:rPr>
        <w:t>socializando</w:t>
      </w:r>
      <w:r w:rsidRPr="006D17E0">
        <w:rPr>
          <w:rFonts w:ascii="Arial" w:hAnsi="Arial" w:cs="Arial"/>
          <w:sz w:val="24"/>
          <w:szCs w:val="24"/>
        </w:rPr>
        <w:t xml:space="preserve"> de manera detallada el Protocolo Institucional y la ruta de atención que debe activarse en caso de presentarse una situación de esta naturaleza.</w:t>
      </w:r>
    </w:p>
    <w:p w14:paraId="2B0995C9" w14:textId="68C3A532" w:rsidR="00ED7276" w:rsidRPr="006D17E0" w:rsidRDefault="0024452E" w:rsidP="00EA4C89">
      <w:pPr>
        <w:jc w:val="both"/>
        <w:rPr>
          <w:rFonts w:ascii="Arial" w:hAnsi="Arial" w:cs="Arial"/>
          <w:sz w:val="24"/>
          <w:szCs w:val="24"/>
        </w:rPr>
      </w:pPr>
      <w:r w:rsidRPr="006D17E0">
        <w:rPr>
          <w:rFonts w:ascii="Arial" w:hAnsi="Arial" w:cs="Arial"/>
          <w:sz w:val="24"/>
          <w:szCs w:val="24"/>
        </w:rPr>
        <w:lastRenderedPageBreak/>
        <w:t>Se</w:t>
      </w:r>
      <w:r w:rsidR="00ED7276" w:rsidRPr="006D17E0">
        <w:rPr>
          <w:rFonts w:ascii="Arial" w:hAnsi="Arial" w:cs="Arial"/>
          <w:sz w:val="24"/>
          <w:szCs w:val="24"/>
        </w:rPr>
        <w:t xml:space="preserve"> implementará estrategias integrales de difusión, sensibilización y formación, que incluirán talleres, seminarios, conferencias formativas e informativas, foros, conversatorios y expresiones artísticas con enfoque pedagógico, entre otras iniciativas orientadas a la transformación cultural</w:t>
      </w:r>
      <w:r w:rsidR="00CF066F" w:rsidRPr="006D17E0">
        <w:rPr>
          <w:rFonts w:ascii="Arial" w:hAnsi="Arial" w:cs="Arial"/>
          <w:sz w:val="24"/>
          <w:szCs w:val="24"/>
        </w:rPr>
        <w:t xml:space="preserve"> abordando </w:t>
      </w:r>
      <w:r w:rsidR="001743F5" w:rsidRPr="006D17E0">
        <w:rPr>
          <w:rFonts w:ascii="Arial" w:hAnsi="Arial" w:cs="Arial"/>
          <w:sz w:val="24"/>
          <w:szCs w:val="24"/>
        </w:rPr>
        <w:t xml:space="preserve">temas </w:t>
      </w:r>
      <w:r w:rsidR="0037153F" w:rsidRPr="006D17E0">
        <w:rPr>
          <w:rFonts w:ascii="Arial" w:hAnsi="Arial" w:cs="Arial"/>
          <w:sz w:val="24"/>
          <w:szCs w:val="24"/>
        </w:rPr>
        <w:t>como masculinidades</w:t>
      </w:r>
      <w:r w:rsidR="00CF066F" w:rsidRPr="006D17E0">
        <w:rPr>
          <w:rFonts w:ascii="Arial" w:hAnsi="Arial" w:cs="Arial"/>
          <w:sz w:val="24"/>
          <w:szCs w:val="24"/>
        </w:rPr>
        <w:t xml:space="preserve"> no violentas, enfoque diferencial e interseccional derechos </w:t>
      </w:r>
      <w:r w:rsidR="00295FB9" w:rsidRPr="006D17E0">
        <w:rPr>
          <w:rFonts w:ascii="Arial" w:hAnsi="Arial" w:cs="Arial"/>
          <w:sz w:val="24"/>
          <w:szCs w:val="24"/>
        </w:rPr>
        <w:t>sexuales y</w:t>
      </w:r>
      <w:r w:rsidR="00CF066F" w:rsidRPr="006D17E0">
        <w:rPr>
          <w:rFonts w:ascii="Arial" w:hAnsi="Arial" w:cs="Arial"/>
          <w:sz w:val="24"/>
          <w:szCs w:val="24"/>
        </w:rPr>
        <w:t xml:space="preserve"> reproductivos</w:t>
      </w:r>
      <w:r w:rsidR="00797EE4" w:rsidRPr="006D17E0">
        <w:rPr>
          <w:rFonts w:ascii="Arial" w:hAnsi="Arial" w:cs="Arial"/>
          <w:sz w:val="24"/>
          <w:szCs w:val="24"/>
        </w:rPr>
        <w:t xml:space="preserve"> entre otros</w:t>
      </w:r>
      <w:r w:rsidR="00CF066F" w:rsidRPr="006D17E0">
        <w:rPr>
          <w:rFonts w:ascii="Arial" w:hAnsi="Arial" w:cs="Arial"/>
          <w:sz w:val="24"/>
          <w:szCs w:val="24"/>
        </w:rPr>
        <w:t>.</w:t>
      </w:r>
    </w:p>
    <w:p w14:paraId="373AD0E5" w14:textId="554DCB31" w:rsidR="002B1551" w:rsidRPr="006D17E0" w:rsidRDefault="002B1551" w:rsidP="00EA4C89">
      <w:pPr>
        <w:jc w:val="both"/>
        <w:rPr>
          <w:rFonts w:ascii="Arial" w:hAnsi="Arial" w:cs="Arial"/>
          <w:sz w:val="24"/>
          <w:szCs w:val="24"/>
        </w:rPr>
      </w:pPr>
      <w:r w:rsidRPr="006D17E0">
        <w:rPr>
          <w:rFonts w:ascii="Arial" w:hAnsi="Arial" w:cs="Arial"/>
          <w:sz w:val="24"/>
          <w:szCs w:val="24"/>
        </w:rPr>
        <w:t xml:space="preserve">Se establecerá un </w:t>
      </w:r>
      <w:r w:rsidR="007C0AA0" w:rsidRPr="006D17E0">
        <w:rPr>
          <w:rFonts w:ascii="Arial" w:hAnsi="Arial" w:cs="Arial"/>
          <w:sz w:val="24"/>
          <w:szCs w:val="24"/>
        </w:rPr>
        <w:t>curso obligatorio</w:t>
      </w:r>
      <w:r w:rsidRPr="006D17E0">
        <w:rPr>
          <w:rFonts w:ascii="Arial" w:hAnsi="Arial" w:cs="Arial"/>
          <w:sz w:val="24"/>
          <w:szCs w:val="24"/>
        </w:rPr>
        <w:t xml:space="preserve"> para el equipo administrativo y de </w:t>
      </w:r>
      <w:r w:rsidR="00295FB9" w:rsidRPr="006D17E0">
        <w:rPr>
          <w:rFonts w:ascii="Arial" w:hAnsi="Arial" w:cs="Arial"/>
          <w:sz w:val="24"/>
          <w:szCs w:val="24"/>
        </w:rPr>
        <w:t>docentes.</w:t>
      </w:r>
      <w:r w:rsidRPr="006D17E0">
        <w:rPr>
          <w:rFonts w:ascii="Arial" w:hAnsi="Arial" w:cs="Arial"/>
          <w:sz w:val="24"/>
          <w:szCs w:val="24"/>
        </w:rPr>
        <w:t xml:space="preserve"> </w:t>
      </w:r>
    </w:p>
    <w:p w14:paraId="666CC572" w14:textId="2520C0EC" w:rsidR="002B1551" w:rsidRPr="006D17E0" w:rsidRDefault="00BE6D84" w:rsidP="00EA4C89">
      <w:pPr>
        <w:jc w:val="both"/>
        <w:rPr>
          <w:rFonts w:ascii="Arial" w:hAnsi="Arial" w:cs="Arial"/>
          <w:sz w:val="24"/>
          <w:szCs w:val="24"/>
        </w:rPr>
      </w:pPr>
      <w:r w:rsidRPr="006D17E0">
        <w:rPr>
          <w:rFonts w:ascii="Arial" w:hAnsi="Arial" w:cs="Arial"/>
          <w:sz w:val="24"/>
          <w:szCs w:val="24"/>
        </w:rPr>
        <w:t xml:space="preserve">Se </w:t>
      </w:r>
      <w:r w:rsidR="007C0AA0" w:rsidRPr="006D17E0">
        <w:rPr>
          <w:rFonts w:ascii="Arial" w:hAnsi="Arial" w:cs="Arial"/>
          <w:sz w:val="24"/>
          <w:szCs w:val="24"/>
        </w:rPr>
        <w:t>verificará</w:t>
      </w:r>
      <w:r w:rsidR="002B1551" w:rsidRPr="006D17E0">
        <w:rPr>
          <w:rFonts w:ascii="Arial" w:hAnsi="Arial" w:cs="Arial"/>
          <w:sz w:val="24"/>
          <w:szCs w:val="24"/>
        </w:rPr>
        <w:t xml:space="preserve">, </w:t>
      </w:r>
      <w:r w:rsidR="0037153F" w:rsidRPr="006D17E0">
        <w:rPr>
          <w:rFonts w:ascii="Arial" w:hAnsi="Arial" w:cs="Arial"/>
          <w:sz w:val="24"/>
          <w:szCs w:val="24"/>
        </w:rPr>
        <w:t>que,</w:t>
      </w:r>
      <w:r w:rsidR="00AB7B72" w:rsidRPr="006D17E0">
        <w:rPr>
          <w:rFonts w:ascii="Arial" w:hAnsi="Arial" w:cs="Arial"/>
          <w:sz w:val="24"/>
          <w:szCs w:val="24"/>
        </w:rPr>
        <w:t xml:space="preserve"> en </w:t>
      </w:r>
      <w:r w:rsidR="002B1551" w:rsidRPr="006D17E0">
        <w:rPr>
          <w:rFonts w:ascii="Arial" w:hAnsi="Arial" w:cs="Arial"/>
          <w:sz w:val="24"/>
          <w:szCs w:val="24"/>
        </w:rPr>
        <w:t>los procesos de selección, el personal a contratar no presente inhabilidades previstas en la Ley 1918 de 2018, reglamentada por el Decreto 753 de 2019.</w:t>
      </w:r>
    </w:p>
    <w:p w14:paraId="36147C8A" w14:textId="75DF8199" w:rsidR="002B1551" w:rsidRPr="006D17E0" w:rsidRDefault="002B1551" w:rsidP="00EA4C89">
      <w:pPr>
        <w:jc w:val="both"/>
        <w:rPr>
          <w:rFonts w:ascii="Arial" w:hAnsi="Arial" w:cs="Arial"/>
          <w:sz w:val="24"/>
          <w:szCs w:val="24"/>
        </w:rPr>
      </w:pPr>
      <w:r w:rsidRPr="006D17E0">
        <w:rPr>
          <w:rFonts w:ascii="Arial" w:hAnsi="Arial" w:cs="Arial"/>
          <w:sz w:val="24"/>
          <w:szCs w:val="24"/>
        </w:rPr>
        <w:t>Actualizar periódicamente los reglamentos y la normativa institucional en materia de procesos disciplinarios y demás actividades contempladas en la ruta de atención de VBG.</w:t>
      </w:r>
    </w:p>
    <w:p w14:paraId="3E61E869" w14:textId="365C0A31" w:rsidR="00E73FFE" w:rsidRPr="006D17E0" w:rsidRDefault="00E2303E" w:rsidP="00EA4C89">
      <w:pPr>
        <w:jc w:val="both"/>
        <w:rPr>
          <w:rFonts w:ascii="Arial" w:hAnsi="Arial" w:cs="Arial"/>
          <w:sz w:val="24"/>
          <w:szCs w:val="24"/>
        </w:rPr>
      </w:pPr>
      <w:r w:rsidRPr="006D17E0">
        <w:rPr>
          <w:rFonts w:ascii="Arial" w:hAnsi="Arial" w:cs="Arial"/>
          <w:sz w:val="24"/>
          <w:szCs w:val="24"/>
        </w:rPr>
        <w:t xml:space="preserve">Se diseñarán e implementarán estrategias comunicativas institucionales mediante la elaboración y difusión de piezas </w:t>
      </w:r>
      <w:r w:rsidR="0037153F" w:rsidRPr="006D17E0">
        <w:rPr>
          <w:rFonts w:ascii="Arial" w:hAnsi="Arial" w:cs="Arial"/>
          <w:sz w:val="24"/>
          <w:szCs w:val="24"/>
        </w:rPr>
        <w:t>informativas;</w:t>
      </w:r>
      <w:r w:rsidRPr="006D17E0">
        <w:rPr>
          <w:rFonts w:ascii="Arial" w:hAnsi="Arial" w:cs="Arial"/>
          <w:sz w:val="24"/>
          <w:szCs w:val="24"/>
        </w:rPr>
        <w:t xml:space="preserve"> afiches, volantes, tropezones, carteleras, </w:t>
      </w:r>
      <w:r w:rsidR="001743F5" w:rsidRPr="006D17E0">
        <w:rPr>
          <w:rFonts w:ascii="Arial" w:hAnsi="Arial" w:cs="Arial"/>
          <w:sz w:val="24"/>
          <w:szCs w:val="24"/>
        </w:rPr>
        <w:t>pancartas y</w:t>
      </w:r>
      <w:r w:rsidRPr="006D17E0">
        <w:rPr>
          <w:rFonts w:ascii="Arial" w:hAnsi="Arial" w:cs="Arial"/>
          <w:sz w:val="24"/>
          <w:szCs w:val="24"/>
        </w:rPr>
        <w:t xml:space="preserve"> contenido para redes</w:t>
      </w:r>
      <w:r w:rsidR="004053CC" w:rsidRPr="006D17E0">
        <w:rPr>
          <w:rFonts w:ascii="Arial" w:hAnsi="Arial" w:cs="Arial"/>
          <w:sz w:val="24"/>
          <w:szCs w:val="24"/>
        </w:rPr>
        <w:t>.</w:t>
      </w:r>
      <w:r w:rsidRPr="006D17E0">
        <w:rPr>
          <w:rFonts w:ascii="Arial" w:hAnsi="Arial" w:cs="Arial"/>
          <w:sz w:val="24"/>
          <w:szCs w:val="24"/>
        </w:rPr>
        <w:t xml:space="preserve"> Estas piezas serán ubicadas en espacios estratégicos de las instalaciones </w:t>
      </w:r>
      <w:r w:rsidR="00C441E0" w:rsidRPr="006D17E0">
        <w:rPr>
          <w:rFonts w:ascii="Arial" w:hAnsi="Arial" w:cs="Arial"/>
          <w:sz w:val="24"/>
          <w:szCs w:val="24"/>
        </w:rPr>
        <w:t>en INFOTEP</w:t>
      </w:r>
      <w:r w:rsidRPr="006D17E0">
        <w:rPr>
          <w:rFonts w:ascii="Arial" w:hAnsi="Arial" w:cs="Arial"/>
          <w:sz w:val="24"/>
          <w:szCs w:val="24"/>
        </w:rPr>
        <w:t xml:space="preserve"> y plataformas digitales oficiales, garantizando amplia visibilidad y acceso permanente a la información.</w:t>
      </w:r>
    </w:p>
    <w:p w14:paraId="69C0347D" w14:textId="77777777" w:rsidR="006F3130" w:rsidRPr="0037153F" w:rsidRDefault="006F3130" w:rsidP="00EA4C89">
      <w:pPr>
        <w:jc w:val="both"/>
        <w:rPr>
          <w:rFonts w:ascii="Arial" w:hAnsi="Arial" w:cs="Arial"/>
          <w:b/>
          <w:bCs/>
          <w:sz w:val="24"/>
          <w:szCs w:val="24"/>
        </w:rPr>
      </w:pPr>
      <w:r w:rsidRPr="0037153F">
        <w:rPr>
          <w:rFonts w:ascii="Arial" w:hAnsi="Arial" w:cs="Arial"/>
          <w:b/>
          <w:bCs/>
          <w:sz w:val="24"/>
          <w:szCs w:val="24"/>
        </w:rPr>
        <w:t>7.2</w:t>
      </w:r>
      <w:r w:rsidRPr="0037153F">
        <w:rPr>
          <w:rFonts w:ascii="Arial" w:hAnsi="Arial" w:cs="Arial"/>
          <w:b/>
          <w:bCs/>
          <w:sz w:val="24"/>
          <w:szCs w:val="24"/>
        </w:rPr>
        <w:tab/>
        <w:t>Detección</w:t>
      </w:r>
    </w:p>
    <w:p w14:paraId="7B7A7F64" w14:textId="1708A6BF" w:rsidR="00FC5EF3" w:rsidRPr="006D17E0" w:rsidRDefault="00FC5EF3" w:rsidP="00EA4C89">
      <w:pPr>
        <w:jc w:val="both"/>
        <w:rPr>
          <w:rFonts w:ascii="Arial" w:hAnsi="Arial" w:cs="Arial"/>
          <w:sz w:val="24"/>
          <w:szCs w:val="24"/>
        </w:rPr>
      </w:pPr>
      <w:r w:rsidRPr="006D17E0">
        <w:rPr>
          <w:rFonts w:ascii="Arial" w:hAnsi="Arial" w:cs="Arial"/>
          <w:sz w:val="24"/>
          <w:szCs w:val="24"/>
        </w:rPr>
        <w:t>INFOTEP, en coherencia con sus objetivos institucionales y su compromiso con el desarrollo de</w:t>
      </w:r>
      <w:r w:rsidR="003924E1" w:rsidRPr="006D17E0">
        <w:rPr>
          <w:rFonts w:ascii="Arial" w:hAnsi="Arial" w:cs="Arial"/>
          <w:sz w:val="24"/>
          <w:szCs w:val="24"/>
        </w:rPr>
        <w:t xml:space="preserve"> tolerancia cero</w:t>
      </w:r>
      <w:r w:rsidR="002B1A44" w:rsidRPr="006D17E0">
        <w:rPr>
          <w:rFonts w:ascii="Arial" w:hAnsi="Arial" w:cs="Arial"/>
          <w:sz w:val="24"/>
          <w:szCs w:val="24"/>
        </w:rPr>
        <w:t xml:space="preserve"> de las </w:t>
      </w:r>
      <w:r w:rsidR="008B0228" w:rsidRPr="006D17E0">
        <w:rPr>
          <w:rFonts w:ascii="Arial" w:hAnsi="Arial" w:cs="Arial"/>
          <w:sz w:val="24"/>
          <w:szCs w:val="24"/>
        </w:rPr>
        <w:t>violencias</w:t>
      </w:r>
      <w:r w:rsidR="002B1A44" w:rsidRPr="006D17E0">
        <w:rPr>
          <w:rFonts w:ascii="Arial" w:hAnsi="Arial" w:cs="Arial"/>
          <w:sz w:val="24"/>
          <w:szCs w:val="24"/>
        </w:rPr>
        <w:t xml:space="preserve"> de </w:t>
      </w:r>
      <w:r w:rsidR="008B0228" w:rsidRPr="006D17E0">
        <w:rPr>
          <w:rFonts w:ascii="Arial" w:hAnsi="Arial" w:cs="Arial"/>
          <w:sz w:val="24"/>
          <w:szCs w:val="24"/>
        </w:rPr>
        <w:t>género</w:t>
      </w:r>
      <w:r w:rsidRPr="006D17E0">
        <w:rPr>
          <w:rFonts w:ascii="Arial" w:hAnsi="Arial" w:cs="Arial"/>
          <w:sz w:val="24"/>
          <w:szCs w:val="24"/>
        </w:rPr>
        <w:t>, implementa acciones y medidas orientadas a reconocer, percibir e identificar de manera oportuna cualquier forma, manifestación o episodio de violencia de género y discriminación dentro de la comunidad académica. Estas acciones se articulan con la fase de prevención establecida en el presente documento, reafirmando el compromiso institucional con la protección de la dignidad humana y la construcción de entornos seguros.</w:t>
      </w:r>
    </w:p>
    <w:p w14:paraId="4DFE30C8" w14:textId="25760DA0" w:rsidR="00FC5EF3" w:rsidRPr="006D17E0" w:rsidRDefault="00FC5EF3" w:rsidP="00EA4C89">
      <w:pPr>
        <w:jc w:val="both"/>
        <w:rPr>
          <w:rFonts w:ascii="Arial" w:hAnsi="Arial" w:cs="Arial"/>
          <w:sz w:val="24"/>
          <w:szCs w:val="24"/>
        </w:rPr>
      </w:pPr>
      <w:r w:rsidRPr="006D17E0">
        <w:rPr>
          <w:rFonts w:ascii="Arial" w:hAnsi="Arial" w:cs="Arial"/>
          <w:sz w:val="24"/>
          <w:szCs w:val="24"/>
        </w:rPr>
        <w:t>Asimismo, la institución garantizará que estas formas y expresiones de violencia sean socializadas de manera clara, accesible y pedagógica, promoviendo la comprensión colectiva, la sensibilización y la corresponsabilidad de toda la comunidad en la prevención y erradicación de las violencias basadas en género y cualquier tipo de discriminación.</w:t>
      </w:r>
    </w:p>
    <w:p w14:paraId="4B8E3973" w14:textId="04B836AC" w:rsidR="00336ED5" w:rsidRPr="006D17E0" w:rsidRDefault="00336ED5" w:rsidP="00EA4C89">
      <w:pPr>
        <w:jc w:val="both"/>
        <w:rPr>
          <w:rFonts w:ascii="Arial" w:hAnsi="Arial" w:cs="Arial"/>
          <w:sz w:val="24"/>
          <w:szCs w:val="24"/>
        </w:rPr>
      </w:pPr>
      <w:r w:rsidRPr="006D17E0">
        <w:rPr>
          <w:rFonts w:ascii="Arial" w:hAnsi="Arial" w:cs="Arial"/>
          <w:sz w:val="24"/>
          <w:szCs w:val="24"/>
        </w:rPr>
        <w:t>Se</w:t>
      </w:r>
      <w:r w:rsidR="00E62681" w:rsidRPr="006D17E0">
        <w:rPr>
          <w:rFonts w:ascii="Arial" w:hAnsi="Arial" w:cs="Arial"/>
          <w:sz w:val="24"/>
          <w:szCs w:val="24"/>
        </w:rPr>
        <w:t xml:space="preserve"> </w:t>
      </w:r>
      <w:r w:rsidR="0037153F" w:rsidRPr="006D17E0">
        <w:rPr>
          <w:rFonts w:ascii="Arial" w:hAnsi="Arial" w:cs="Arial"/>
          <w:sz w:val="24"/>
          <w:szCs w:val="24"/>
        </w:rPr>
        <w:t>implementará</w:t>
      </w:r>
      <w:r w:rsidR="003B2548" w:rsidRPr="006D17E0">
        <w:rPr>
          <w:rFonts w:ascii="Arial" w:hAnsi="Arial" w:cs="Arial"/>
          <w:sz w:val="24"/>
          <w:szCs w:val="24"/>
        </w:rPr>
        <w:t xml:space="preserve"> canales</w:t>
      </w:r>
      <w:r w:rsidRPr="006D17E0">
        <w:rPr>
          <w:rFonts w:ascii="Arial" w:hAnsi="Arial" w:cs="Arial"/>
          <w:sz w:val="24"/>
          <w:szCs w:val="24"/>
        </w:rPr>
        <w:t xml:space="preserve"> seguros y confidenciales de reporte</w:t>
      </w:r>
      <w:r w:rsidR="00981BAF" w:rsidRPr="006D17E0">
        <w:rPr>
          <w:rFonts w:ascii="Arial" w:hAnsi="Arial" w:cs="Arial"/>
          <w:sz w:val="24"/>
          <w:szCs w:val="24"/>
        </w:rPr>
        <w:t xml:space="preserve"> línea</w:t>
      </w:r>
      <w:r w:rsidR="00E34C61" w:rsidRPr="006D17E0">
        <w:rPr>
          <w:rFonts w:ascii="Arial" w:hAnsi="Arial" w:cs="Arial"/>
          <w:sz w:val="24"/>
          <w:szCs w:val="24"/>
        </w:rPr>
        <w:t xml:space="preserve"> </w:t>
      </w:r>
      <w:r w:rsidR="00981BAF" w:rsidRPr="006D17E0">
        <w:rPr>
          <w:rFonts w:ascii="Arial" w:hAnsi="Arial" w:cs="Arial"/>
          <w:sz w:val="24"/>
          <w:szCs w:val="24"/>
        </w:rPr>
        <w:t>institucional, correo</w:t>
      </w:r>
      <w:r w:rsidR="00E34C61" w:rsidRPr="006D17E0">
        <w:rPr>
          <w:rFonts w:ascii="Arial" w:hAnsi="Arial" w:cs="Arial"/>
          <w:sz w:val="24"/>
          <w:szCs w:val="24"/>
        </w:rPr>
        <w:t xml:space="preserve"> exclusivo</w:t>
      </w:r>
      <w:r w:rsidR="00981BAF" w:rsidRPr="006D17E0">
        <w:rPr>
          <w:rFonts w:ascii="Arial" w:hAnsi="Arial" w:cs="Arial"/>
          <w:sz w:val="24"/>
          <w:szCs w:val="24"/>
        </w:rPr>
        <w:t xml:space="preserve">, buzones, enlace directo desde la </w:t>
      </w:r>
      <w:r w:rsidR="003B2548" w:rsidRPr="006D17E0">
        <w:rPr>
          <w:rFonts w:ascii="Arial" w:hAnsi="Arial" w:cs="Arial"/>
          <w:sz w:val="24"/>
          <w:szCs w:val="24"/>
        </w:rPr>
        <w:t>página</w:t>
      </w:r>
      <w:r w:rsidR="00981BAF" w:rsidRPr="006D17E0">
        <w:rPr>
          <w:rFonts w:ascii="Arial" w:hAnsi="Arial" w:cs="Arial"/>
          <w:sz w:val="24"/>
          <w:szCs w:val="24"/>
        </w:rPr>
        <w:t xml:space="preserve"> web</w:t>
      </w:r>
    </w:p>
    <w:p w14:paraId="22C9A102" w14:textId="7AC3228E" w:rsidR="00F540F6" w:rsidRPr="006D17E0" w:rsidRDefault="003E4C7D" w:rsidP="00EA4C89">
      <w:pPr>
        <w:jc w:val="both"/>
        <w:rPr>
          <w:rFonts w:ascii="Arial" w:hAnsi="Arial" w:cs="Arial"/>
          <w:sz w:val="24"/>
          <w:szCs w:val="24"/>
        </w:rPr>
      </w:pPr>
      <w:r w:rsidRPr="006D17E0">
        <w:rPr>
          <w:rFonts w:ascii="Arial" w:hAnsi="Arial" w:cs="Arial"/>
          <w:sz w:val="24"/>
          <w:szCs w:val="24"/>
        </w:rPr>
        <w:t xml:space="preserve">Se </w:t>
      </w:r>
      <w:r w:rsidR="003B2548" w:rsidRPr="006D17E0">
        <w:rPr>
          <w:rFonts w:ascii="Arial" w:hAnsi="Arial" w:cs="Arial"/>
          <w:sz w:val="24"/>
          <w:szCs w:val="24"/>
        </w:rPr>
        <w:t>formará</w:t>
      </w:r>
      <w:r w:rsidRPr="006D17E0">
        <w:rPr>
          <w:rFonts w:ascii="Arial" w:hAnsi="Arial" w:cs="Arial"/>
          <w:sz w:val="24"/>
          <w:szCs w:val="24"/>
        </w:rPr>
        <w:t xml:space="preserve"> en la identificación de señales de </w:t>
      </w:r>
      <w:proofErr w:type="gramStart"/>
      <w:r w:rsidRPr="006D17E0">
        <w:rPr>
          <w:rFonts w:ascii="Arial" w:hAnsi="Arial" w:cs="Arial"/>
          <w:sz w:val="24"/>
          <w:szCs w:val="24"/>
        </w:rPr>
        <w:t>alarma  a</w:t>
      </w:r>
      <w:proofErr w:type="gramEnd"/>
      <w:r w:rsidRPr="006D17E0">
        <w:rPr>
          <w:rFonts w:ascii="Arial" w:hAnsi="Arial" w:cs="Arial"/>
          <w:sz w:val="24"/>
          <w:szCs w:val="24"/>
        </w:rPr>
        <w:t xml:space="preserve"> la comunidad</w:t>
      </w:r>
      <w:r w:rsidR="0024334A" w:rsidRPr="006D17E0">
        <w:rPr>
          <w:rFonts w:ascii="Arial" w:hAnsi="Arial" w:cs="Arial"/>
          <w:sz w:val="24"/>
          <w:szCs w:val="24"/>
        </w:rPr>
        <w:t xml:space="preserve"> </w:t>
      </w:r>
      <w:r w:rsidR="00F163EE" w:rsidRPr="006D17E0">
        <w:rPr>
          <w:rFonts w:ascii="Arial" w:hAnsi="Arial" w:cs="Arial"/>
          <w:sz w:val="24"/>
          <w:szCs w:val="24"/>
        </w:rPr>
        <w:t>académica</w:t>
      </w:r>
      <w:r w:rsidR="0024334A" w:rsidRPr="006D17E0">
        <w:rPr>
          <w:rFonts w:ascii="Arial" w:hAnsi="Arial" w:cs="Arial"/>
          <w:sz w:val="24"/>
          <w:szCs w:val="24"/>
        </w:rPr>
        <w:t xml:space="preserve"> como cambios conductuales,</w:t>
      </w:r>
      <w:r w:rsidR="00F163EE" w:rsidRPr="006D17E0">
        <w:rPr>
          <w:rFonts w:ascii="Arial" w:hAnsi="Arial" w:cs="Arial"/>
          <w:sz w:val="24"/>
          <w:szCs w:val="24"/>
        </w:rPr>
        <w:t xml:space="preserve"> aislamiento</w:t>
      </w:r>
      <w:r w:rsidR="0024334A" w:rsidRPr="006D17E0">
        <w:rPr>
          <w:rFonts w:ascii="Arial" w:hAnsi="Arial" w:cs="Arial"/>
          <w:sz w:val="24"/>
          <w:szCs w:val="24"/>
        </w:rPr>
        <w:t xml:space="preserve"> </w:t>
      </w:r>
      <w:r w:rsidR="00062268" w:rsidRPr="006D17E0">
        <w:rPr>
          <w:rFonts w:ascii="Arial" w:hAnsi="Arial" w:cs="Arial"/>
          <w:sz w:val="24"/>
          <w:szCs w:val="24"/>
        </w:rPr>
        <w:t>repentino, bajo</w:t>
      </w:r>
      <w:r w:rsidR="00D42A1C" w:rsidRPr="006D17E0">
        <w:rPr>
          <w:rFonts w:ascii="Arial" w:hAnsi="Arial" w:cs="Arial"/>
          <w:sz w:val="24"/>
          <w:szCs w:val="24"/>
        </w:rPr>
        <w:t xml:space="preserve"> rendimiento </w:t>
      </w:r>
      <w:r w:rsidR="00062268" w:rsidRPr="006D17E0">
        <w:rPr>
          <w:rFonts w:ascii="Arial" w:hAnsi="Arial" w:cs="Arial"/>
          <w:sz w:val="24"/>
          <w:szCs w:val="24"/>
        </w:rPr>
        <w:t xml:space="preserve">injustificado, </w:t>
      </w:r>
      <w:r w:rsidR="0037153F" w:rsidRPr="006D17E0">
        <w:rPr>
          <w:rFonts w:ascii="Arial" w:hAnsi="Arial" w:cs="Arial"/>
          <w:sz w:val="24"/>
          <w:szCs w:val="24"/>
        </w:rPr>
        <w:t>síntomas emocionales</w:t>
      </w:r>
      <w:r w:rsidR="00D42A1C" w:rsidRPr="006D17E0">
        <w:rPr>
          <w:rFonts w:ascii="Arial" w:hAnsi="Arial" w:cs="Arial"/>
          <w:sz w:val="24"/>
          <w:szCs w:val="24"/>
        </w:rPr>
        <w:t xml:space="preserve"> </w:t>
      </w:r>
      <w:r w:rsidR="00062268" w:rsidRPr="006D17E0">
        <w:rPr>
          <w:rFonts w:ascii="Arial" w:hAnsi="Arial" w:cs="Arial"/>
          <w:sz w:val="24"/>
          <w:szCs w:val="24"/>
        </w:rPr>
        <w:t>asociados, comentarios</w:t>
      </w:r>
      <w:r w:rsidR="00D42A1C" w:rsidRPr="006D17E0">
        <w:rPr>
          <w:rFonts w:ascii="Arial" w:hAnsi="Arial" w:cs="Arial"/>
          <w:sz w:val="24"/>
          <w:szCs w:val="24"/>
        </w:rPr>
        <w:t xml:space="preserve"> de </w:t>
      </w:r>
      <w:r w:rsidR="003B2548" w:rsidRPr="006D17E0">
        <w:rPr>
          <w:rFonts w:ascii="Arial" w:hAnsi="Arial" w:cs="Arial"/>
          <w:sz w:val="24"/>
          <w:szCs w:val="24"/>
        </w:rPr>
        <w:t>riesgo, señales</w:t>
      </w:r>
      <w:r w:rsidR="00062268" w:rsidRPr="006D17E0">
        <w:rPr>
          <w:rFonts w:ascii="Arial" w:hAnsi="Arial" w:cs="Arial"/>
          <w:sz w:val="24"/>
          <w:szCs w:val="24"/>
        </w:rPr>
        <w:t xml:space="preserve"> de violencia digital</w:t>
      </w:r>
    </w:p>
    <w:p w14:paraId="337B6873" w14:textId="5D61C0BF" w:rsidR="00F54D36" w:rsidRPr="006D17E0" w:rsidRDefault="00E734F8" w:rsidP="00EA4C89">
      <w:pPr>
        <w:jc w:val="both"/>
        <w:rPr>
          <w:rFonts w:ascii="Arial" w:hAnsi="Arial" w:cs="Arial"/>
          <w:sz w:val="24"/>
          <w:szCs w:val="24"/>
        </w:rPr>
      </w:pPr>
      <w:r w:rsidRPr="006D17E0">
        <w:rPr>
          <w:rFonts w:ascii="Arial" w:hAnsi="Arial" w:cs="Arial"/>
          <w:sz w:val="24"/>
          <w:szCs w:val="24"/>
        </w:rPr>
        <w:lastRenderedPageBreak/>
        <w:t xml:space="preserve">Encuestas </w:t>
      </w:r>
      <w:r w:rsidR="003B2548" w:rsidRPr="006D17E0">
        <w:rPr>
          <w:rFonts w:ascii="Arial" w:hAnsi="Arial" w:cs="Arial"/>
          <w:sz w:val="24"/>
          <w:szCs w:val="24"/>
        </w:rPr>
        <w:t>periódicas de</w:t>
      </w:r>
      <w:r w:rsidRPr="006D17E0">
        <w:rPr>
          <w:rFonts w:ascii="Arial" w:hAnsi="Arial" w:cs="Arial"/>
          <w:sz w:val="24"/>
          <w:szCs w:val="24"/>
        </w:rPr>
        <w:t xml:space="preserve"> clima institucional</w:t>
      </w:r>
      <w:r w:rsidR="00CA37D8" w:rsidRPr="006D17E0">
        <w:rPr>
          <w:rFonts w:ascii="Arial" w:hAnsi="Arial" w:cs="Arial"/>
          <w:sz w:val="24"/>
          <w:szCs w:val="24"/>
        </w:rPr>
        <w:t xml:space="preserve"> que permita revisar la percepción de </w:t>
      </w:r>
      <w:r w:rsidR="00561F37" w:rsidRPr="006D17E0">
        <w:rPr>
          <w:rFonts w:ascii="Arial" w:hAnsi="Arial" w:cs="Arial"/>
          <w:sz w:val="24"/>
          <w:szCs w:val="24"/>
        </w:rPr>
        <w:t>seguridad, experiencias</w:t>
      </w:r>
      <w:r w:rsidR="00CA37D8" w:rsidRPr="006D17E0">
        <w:rPr>
          <w:rFonts w:ascii="Arial" w:hAnsi="Arial" w:cs="Arial"/>
          <w:sz w:val="24"/>
          <w:szCs w:val="24"/>
        </w:rPr>
        <w:t xml:space="preserve"> de </w:t>
      </w:r>
      <w:r w:rsidR="00561F37" w:rsidRPr="006D17E0">
        <w:rPr>
          <w:rFonts w:ascii="Arial" w:hAnsi="Arial" w:cs="Arial"/>
          <w:sz w:val="24"/>
          <w:szCs w:val="24"/>
        </w:rPr>
        <w:t>discriminación, incidentes</w:t>
      </w:r>
      <w:r w:rsidR="00FD0C97" w:rsidRPr="006D17E0">
        <w:rPr>
          <w:rFonts w:ascii="Arial" w:hAnsi="Arial" w:cs="Arial"/>
          <w:sz w:val="24"/>
          <w:szCs w:val="24"/>
        </w:rPr>
        <w:t xml:space="preserve"> no reportados y conocimiento de la </w:t>
      </w:r>
      <w:r w:rsidR="0037153F" w:rsidRPr="006D17E0">
        <w:rPr>
          <w:rFonts w:ascii="Arial" w:hAnsi="Arial" w:cs="Arial"/>
          <w:sz w:val="24"/>
          <w:szCs w:val="24"/>
        </w:rPr>
        <w:t>ruta institucional</w:t>
      </w:r>
      <w:r w:rsidR="00FD0C97" w:rsidRPr="006D17E0">
        <w:rPr>
          <w:rFonts w:ascii="Arial" w:hAnsi="Arial" w:cs="Arial"/>
          <w:sz w:val="24"/>
          <w:szCs w:val="24"/>
        </w:rPr>
        <w:t>.</w:t>
      </w:r>
    </w:p>
    <w:p w14:paraId="40961162" w14:textId="0F4D69D4" w:rsidR="0090101A" w:rsidRPr="006D17E0" w:rsidRDefault="0090101A" w:rsidP="00EA4C89">
      <w:pPr>
        <w:jc w:val="both"/>
        <w:rPr>
          <w:rFonts w:ascii="Arial" w:hAnsi="Arial" w:cs="Arial"/>
          <w:sz w:val="24"/>
          <w:szCs w:val="24"/>
        </w:rPr>
      </w:pPr>
      <w:r w:rsidRPr="006D17E0">
        <w:rPr>
          <w:rFonts w:ascii="Arial" w:hAnsi="Arial" w:cs="Arial"/>
          <w:sz w:val="24"/>
          <w:szCs w:val="24"/>
        </w:rPr>
        <w:t xml:space="preserve">Espacios de escucha, círculos de </w:t>
      </w:r>
      <w:r w:rsidR="00E44F23" w:rsidRPr="006D17E0">
        <w:rPr>
          <w:rFonts w:ascii="Arial" w:hAnsi="Arial" w:cs="Arial"/>
          <w:sz w:val="24"/>
          <w:szCs w:val="24"/>
        </w:rPr>
        <w:t>dialogo, entrevistas</w:t>
      </w:r>
      <w:r w:rsidR="00EE4DBA" w:rsidRPr="006D17E0">
        <w:rPr>
          <w:rFonts w:ascii="Arial" w:hAnsi="Arial" w:cs="Arial"/>
          <w:sz w:val="24"/>
          <w:szCs w:val="24"/>
        </w:rPr>
        <w:t xml:space="preserve"> de bienestar </w:t>
      </w:r>
      <w:r w:rsidR="00E44F23" w:rsidRPr="006D17E0">
        <w:rPr>
          <w:rFonts w:ascii="Arial" w:hAnsi="Arial" w:cs="Arial"/>
          <w:sz w:val="24"/>
          <w:szCs w:val="24"/>
        </w:rPr>
        <w:t>estudiantil, tutorías</w:t>
      </w:r>
      <w:r w:rsidR="00EE4DBA" w:rsidRPr="006D17E0">
        <w:rPr>
          <w:rFonts w:ascii="Arial" w:hAnsi="Arial" w:cs="Arial"/>
          <w:sz w:val="24"/>
          <w:szCs w:val="24"/>
        </w:rPr>
        <w:t xml:space="preserve"> </w:t>
      </w:r>
      <w:r w:rsidR="0037153F" w:rsidRPr="006D17E0">
        <w:rPr>
          <w:rFonts w:ascii="Arial" w:hAnsi="Arial" w:cs="Arial"/>
          <w:sz w:val="24"/>
          <w:szCs w:val="24"/>
        </w:rPr>
        <w:t>académicas con</w:t>
      </w:r>
      <w:r w:rsidR="00EE4DBA" w:rsidRPr="006D17E0">
        <w:rPr>
          <w:rFonts w:ascii="Arial" w:hAnsi="Arial" w:cs="Arial"/>
          <w:sz w:val="24"/>
          <w:szCs w:val="24"/>
        </w:rPr>
        <w:t xml:space="preserve"> enfoque estudiantil</w:t>
      </w:r>
      <w:r w:rsidR="00E44F23" w:rsidRPr="006D17E0">
        <w:rPr>
          <w:rFonts w:ascii="Arial" w:hAnsi="Arial" w:cs="Arial"/>
          <w:sz w:val="24"/>
          <w:szCs w:val="24"/>
        </w:rPr>
        <w:t>.</w:t>
      </w:r>
    </w:p>
    <w:p w14:paraId="41518438" w14:textId="6310A5CF" w:rsidR="00E44F23" w:rsidRPr="006D17E0" w:rsidRDefault="00E44F23" w:rsidP="00EA4C89">
      <w:pPr>
        <w:jc w:val="both"/>
        <w:rPr>
          <w:rFonts w:ascii="Arial" w:hAnsi="Arial" w:cs="Arial"/>
          <w:sz w:val="24"/>
          <w:szCs w:val="24"/>
        </w:rPr>
      </w:pPr>
      <w:r w:rsidRPr="006D17E0">
        <w:rPr>
          <w:rFonts w:ascii="Arial" w:hAnsi="Arial" w:cs="Arial"/>
          <w:sz w:val="24"/>
          <w:szCs w:val="24"/>
        </w:rPr>
        <w:t xml:space="preserve">Monitoreo de entornos digitales </w:t>
      </w:r>
      <w:r w:rsidR="0037153F" w:rsidRPr="006D17E0">
        <w:rPr>
          <w:rFonts w:ascii="Arial" w:hAnsi="Arial" w:cs="Arial"/>
          <w:sz w:val="24"/>
          <w:szCs w:val="24"/>
        </w:rPr>
        <w:t>institucionales; revisión</w:t>
      </w:r>
      <w:r w:rsidR="003C61F7" w:rsidRPr="006D17E0">
        <w:rPr>
          <w:rFonts w:ascii="Arial" w:hAnsi="Arial" w:cs="Arial"/>
          <w:sz w:val="24"/>
          <w:szCs w:val="24"/>
        </w:rPr>
        <w:t xml:space="preserve"> de </w:t>
      </w:r>
      <w:r w:rsidR="00033D5D" w:rsidRPr="006D17E0">
        <w:rPr>
          <w:rFonts w:ascii="Arial" w:hAnsi="Arial" w:cs="Arial"/>
          <w:sz w:val="24"/>
          <w:szCs w:val="24"/>
        </w:rPr>
        <w:t>denuncias, seguimiento</w:t>
      </w:r>
      <w:r w:rsidR="003C61F7" w:rsidRPr="006D17E0">
        <w:rPr>
          <w:rFonts w:ascii="Arial" w:hAnsi="Arial" w:cs="Arial"/>
          <w:sz w:val="24"/>
          <w:szCs w:val="24"/>
        </w:rPr>
        <w:t xml:space="preserve"> de redes sociales</w:t>
      </w:r>
      <w:r w:rsidR="00033D5D" w:rsidRPr="006D17E0">
        <w:rPr>
          <w:rFonts w:ascii="Arial" w:hAnsi="Arial" w:cs="Arial"/>
          <w:sz w:val="24"/>
          <w:szCs w:val="24"/>
        </w:rPr>
        <w:t>.</w:t>
      </w:r>
    </w:p>
    <w:p w14:paraId="4AD53146" w14:textId="620BA4A8" w:rsidR="00033D5D" w:rsidRPr="006D17E0" w:rsidRDefault="0037153F" w:rsidP="00EA4C89">
      <w:pPr>
        <w:jc w:val="both"/>
        <w:rPr>
          <w:rFonts w:ascii="Arial" w:hAnsi="Arial" w:cs="Arial"/>
          <w:sz w:val="24"/>
          <w:szCs w:val="24"/>
        </w:rPr>
      </w:pPr>
      <w:r w:rsidRPr="006D17E0">
        <w:rPr>
          <w:rFonts w:ascii="Arial" w:hAnsi="Arial" w:cs="Arial"/>
          <w:sz w:val="24"/>
          <w:szCs w:val="24"/>
        </w:rPr>
        <w:t>Enfoque diferencial</w:t>
      </w:r>
      <w:r w:rsidR="00033D5D" w:rsidRPr="006D17E0">
        <w:rPr>
          <w:rFonts w:ascii="Arial" w:hAnsi="Arial" w:cs="Arial"/>
          <w:sz w:val="24"/>
          <w:szCs w:val="24"/>
        </w:rPr>
        <w:t xml:space="preserve"> e inter</w:t>
      </w:r>
      <w:r w:rsidR="001A4457" w:rsidRPr="006D17E0">
        <w:rPr>
          <w:rFonts w:ascii="Arial" w:hAnsi="Arial" w:cs="Arial"/>
          <w:sz w:val="24"/>
          <w:szCs w:val="24"/>
        </w:rPr>
        <w:t xml:space="preserve">seccional en la </w:t>
      </w:r>
      <w:r w:rsidR="00CA5F5F" w:rsidRPr="006D17E0">
        <w:rPr>
          <w:rFonts w:ascii="Arial" w:hAnsi="Arial" w:cs="Arial"/>
          <w:sz w:val="24"/>
          <w:szCs w:val="24"/>
        </w:rPr>
        <w:t>detección</w:t>
      </w:r>
      <w:r w:rsidR="001A4457" w:rsidRPr="006D17E0">
        <w:rPr>
          <w:rFonts w:ascii="Arial" w:hAnsi="Arial" w:cs="Arial"/>
          <w:sz w:val="24"/>
          <w:szCs w:val="24"/>
        </w:rPr>
        <w:t xml:space="preserve"> con especial atención en mujeres personas LBGTI</w:t>
      </w:r>
      <w:r w:rsidR="00920956" w:rsidRPr="006D17E0">
        <w:rPr>
          <w:rFonts w:ascii="Arial" w:hAnsi="Arial" w:cs="Arial"/>
          <w:sz w:val="24"/>
          <w:szCs w:val="24"/>
        </w:rPr>
        <w:t>Q+,</w:t>
      </w:r>
      <w:r w:rsidR="00CA5F5F" w:rsidRPr="006D17E0">
        <w:rPr>
          <w:rFonts w:ascii="Arial" w:hAnsi="Arial" w:cs="Arial"/>
          <w:sz w:val="24"/>
          <w:szCs w:val="24"/>
        </w:rPr>
        <w:t xml:space="preserve"> </w:t>
      </w:r>
      <w:r w:rsidR="00920956" w:rsidRPr="006D17E0">
        <w:rPr>
          <w:rFonts w:ascii="Arial" w:hAnsi="Arial" w:cs="Arial"/>
          <w:sz w:val="24"/>
          <w:szCs w:val="24"/>
        </w:rPr>
        <w:t>estudiantes migrantes,</w:t>
      </w:r>
      <w:r w:rsidR="00116CD1" w:rsidRPr="006D17E0">
        <w:rPr>
          <w:rFonts w:ascii="Arial" w:hAnsi="Arial" w:cs="Arial"/>
          <w:sz w:val="24"/>
          <w:szCs w:val="24"/>
        </w:rPr>
        <w:t xml:space="preserve"> </w:t>
      </w:r>
      <w:r w:rsidR="00920956" w:rsidRPr="006D17E0">
        <w:rPr>
          <w:rFonts w:ascii="Arial" w:hAnsi="Arial" w:cs="Arial"/>
          <w:sz w:val="24"/>
          <w:szCs w:val="24"/>
        </w:rPr>
        <w:t xml:space="preserve">comunidades </w:t>
      </w:r>
      <w:r w:rsidR="00CA5F5F" w:rsidRPr="006D17E0">
        <w:rPr>
          <w:rFonts w:ascii="Arial" w:hAnsi="Arial" w:cs="Arial"/>
          <w:sz w:val="24"/>
          <w:szCs w:val="24"/>
        </w:rPr>
        <w:t>étnicas,</w:t>
      </w:r>
      <w:r w:rsidR="00116CD1" w:rsidRPr="006D17E0">
        <w:rPr>
          <w:rFonts w:ascii="Arial" w:hAnsi="Arial" w:cs="Arial"/>
          <w:sz w:val="24"/>
          <w:szCs w:val="24"/>
        </w:rPr>
        <w:t xml:space="preserve"> jóvenes</w:t>
      </w:r>
      <w:r w:rsidR="00CA5F5F" w:rsidRPr="006D17E0">
        <w:rPr>
          <w:rFonts w:ascii="Arial" w:hAnsi="Arial" w:cs="Arial"/>
          <w:sz w:val="24"/>
          <w:szCs w:val="24"/>
        </w:rPr>
        <w:t xml:space="preserve"> en situación de vulnerabilidad </w:t>
      </w:r>
      <w:r w:rsidR="00116CD1" w:rsidRPr="006D17E0">
        <w:rPr>
          <w:rFonts w:ascii="Arial" w:hAnsi="Arial" w:cs="Arial"/>
          <w:sz w:val="24"/>
          <w:szCs w:val="24"/>
        </w:rPr>
        <w:t>socioeconómica</w:t>
      </w:r>
      <w:r w:rsidR="00CA5F5F" w:rsidRPr="006D17E0">
        <w:rPr>
          <w:rFonts w:ascii="Arial" w:hAnsi="Arial" w:cs="Arial"/>
          <w:sz w:val="24"/>
          <w:szCs w:val="24"/>
        </w:rPr>
        <w:t xml:space="preserve"> </w:t>
      </w:r>
      <w:r w:rsidR="000247A7" w:rsidRPr="006D17E0">
        <w:rPr>
          <w:rFonts w:ascii="Arial" w:hAnsi="Arial" w:cs="Arial"/>
          <w:sz w:val="24"/>
          <w:szCs w:val="24"/>
        </w:rPr>
        <w:t>y discapacidad.</w:t>
      </w:r>
    </w:p>
    <w:p w14:paraId="39793117" w14:textId="13AA2596" w:rsidR="000247A7" w:rsidRPr="006D17E0" w:rsidRDefault="004F2533" w:rsidP="00EA4C89">
      <w:pPr>
        <w:jc w:val="both"/>
        <w:rPr>
          <w:rFonts w:ascii="Arial" w:hAnsi="Arial" w:cs="Arial"/>
          <w:sz w:val="24"/>
          <w:szCs w:val="24"/>
        </w:rPr>
      </w:pPr>
      <w:r w:rsidRPr="006D17E0">
        <w:rPr>
          <w:rFonts w:ascii="Arial" w:hAnsi="Arial" w:cs="Arial"/>
          <w:sz w:val="24"/>
          <w:szCs w:val="24"/>
        </w:rPr>
        <w:t>Visibilizarían</w:t>
      </w:r>
      <w:r w:rsidR="000C118B" w:rsidRPr="006D17E0">
        <w:rPr>
          <w:rFonts w:ascii="Arial" w:hAnsi="Arial" w:cs="Arial"/>
          <w:sz w:val="24"/>
          <w:szCs w:val="24"/>
        </w:rPr>
        <w:t xml:space="preserve"> del </w:t>
      </w:r>
      <w:r w:rsidR="003B2548" w:rsidRPr="006D17E0">
        <w:rPr>
          <w:rFonts w:ascii="Arial" w:hAnsi="Arial" w:cs="Arial"/>
          <w:sz w:val="24"/>
          <w:szCs w:val="24"/>
        </w:rPr>
        <w:t>comité;</w:t>
      </w:r>
      <w:r w:rsidRPr="006D17E0">
        <w:rPr>
          <w:rFonts w:ascii="Arial" w:hAnsi="Arial" w:cs="Arial"/>
          <w:sz w:val="24"/>
          <w:szCs w:val="24"/>
        </w:rPr>
        <w:t xml:space="preserve"> sistema de </w:t>
      </w:r>
      <w:r w:rsidR="00330BF9" w:rsidRPr="006D17E0">
        <w:rPr>
          <w:rFonts w:ascii="Arial" w:hAnsi="Arial" w:cs="Arial"/>
          <w:sz w:val="24"/>
          <w:szCs w:val="24"/>
        </w:rPr>
        <w:t xml:space="preserve">casos, identificación de patrones análisis por </w:t>
      </w:r>
      <w:r w:rsidR="00A554A6" w:rsidRPr="006D17E0">
        <w:rPr>
          <w:rFonts w:ascii="Arial" w:hAnsi="Arial" w:cs="Arial"/>
          <w:sz w:val="24"/>
          <w:szCs w:val="24"/>
        </w:rPr>
        <w:t>programas, recomendaciones</w:t>
      </w:r>
      <w:r w:rsidR="00330BF9" w:rsidRPr="006D17E0">
        <w:rPr>
          <w:rFonts w:ascii="Arial" w:hAnsi="Arial" w:cs="Arial"/>
          <w:sz w:val="24"/>
          <w:szCs w:val="24"/>
        </w:rPr>
        <w:t xml:space="preserve"> preventivas.</w:t>
      </w:r>
    </w:p>
    <w:p w14:paraId="0DDF9525" w14:textId="2E5913B5" w:rsidR="0097362B" w:rsidRPr="006D17E0" w:rsidRDefault="00E50305" w:rsidP="00EA4C89">
      <w:pPr>
        <w:jc w:val="both"/>
        <w:rPr>
          <w:rFonts w:ascii="Arial" w:hAnsi="Arial" w:cs="Arial"/>
          <w:sz w:val="24"/>
          <w:szCs w:val="24"/>
        </w:rPr>
      </w:pPr>
      <w:r w:rsidRPr="006D17E0">
        <w:rPr>
          <w:rFonts w:ascii="Arial" w:hAnsi="Arial" w:cs="Arial"/>
          <w:sz w:val="24"/>
          <w:szCs w:val="24"/>
        </w:rPr>
        <w:t>Mantener</w:t>
      </w:r>
      <w:r w:rsidR="00F53F51" w:rsidRPr="006D17E0">
        <w:rPr>
          <w:rFonts w:ascii="Arial" w:hAnsi="Arial" w:cs="Arial"/>
          <w:sz w:val="24"/>
          <w:szCs w:val="24"/>
        </w:rPr>
        <w:t xml:space="preserve"> acciones claras nos permitirá reducir la </w:t>
      </w:r>
      <w:r w:rsidR="00A554A6" w:rsidRPr="006D17E0">
        <w:rPr>
          <w:rFonts w:ascii="Arial" w:hAnsi="Arial" w:cs="Arial"/>
          <w:sz w:val="24"/>
          <w:szCs w:val="24"/>
        </w:rPr>
        <w:t>impunidad, aumentar</w:t>
      </w:r>
      <w:r w:rsidR="00F53F51" w:rsidRPr="006D17E0">
        <w:rPr>
          <w:rFonts w:ascii="Arial" w:hAnsi="Arial" w:cs="Arial"/>
          <w:sz w:val="24"/>
          <w:szCs w:val="24"/>
        </w:rPr>
        <w:t xml:space="preserve"> la </w:t>
      </w:r>
      <w:r w:rsidR="00A554A6" w:rsidRPr="006D17E0">
        <w:rPr>
          <w:rFonts w:ascii="Arial" w:hAnsi="Arial" w:cs="Arial"/>
          <w:sz w:val="24"/>
          <w:szCs w:val="24"/>
        </w:rPr>
        <w:t>confianza institucional</w:t>
      </w:r>
      <w:r w:rsidR="00E76305" w:rsidRPr="006D17E0">
        <w:rPr>
          <w:rFonts w:ascii="Arial" w:hAnsi="Arial" w:cs="Arial"/>
          <w:sz w:val="24"/>
          <w:szCs w:val="24"/>
        </w:rPr>
        <w:t xml:space="preserve"> </w:t>
      </w:r>
      <w:r w:rsidR="003B2548" w:rsidRPr="006D17E0">
        <w:rPr>
          <w:rFonts w:ascii="Arial" w:hAnsi="Arial" w:cs="Arial"/>
          <w:sz w:val="24"/>
          <w:szCs w:val="24"/>
        </w:rPr>
        <w:t>prevenir las</w:t>
      </w:r>
      <w:r w:rsidR="00E76305" w:rsidRPr="006D17E0">
        <w:rPr>
          <w:rFonts w:ascii="Arial" w:hAnsi="Arial" w:cs="Arial"/>
          <w:sz w:val="24"/>
          <w:szCs w:val="24"/>
        </w:rPr>
        <w:t xml:space="preserve"> violencias</w:t>
      </w:r>
      <w:r w:rsidR="00A554A6" w:rsidRPr="006D17E0">
        <w:rPr>
          <w:rFonts w:ascii="Arial" w:hAnsi="Arial" w:cs="Arial"/>
          <w:sz w:val="24"/>
          <w:szCs w:val="24"/>
        </w:rPr>
        <w:t>, tran</w:t>
      </w:r>
      <w:r w:rsidR="00E20E82" w:rsidRPr="006D17E0">
        <w:rPr>
          <w:rFonts w:ascii="Arial" w:hAnsi="Arial" w:cs="Arial"/>
          <w:sz w:val="24"/>
          <w:szCs w:val="24"/>
        </w:rPr>
        <w:t>sformar la cultura organizacional.</w:t>
      </w:r>
      <w:r w:rsidR="00E76305" w:rsidRPr="006D17E0">
        <w:rPr>
          <w:rFonts w:ascii="Arial" w:hAnsi="Arial" w:cs="Arial"/>
          <w:sz w:val="24"/>
          <w:szCs w:val="24"/>
        </w:rPr>
        <w:t xml:space="preserve"> </w:t>
      </w:r>
    </w:p>
    <w:p w14:paraId="0DAA7D00" w14:textId="77777777" w:rsidR="006F3130" w:rsidRPr="006D17E0" w:rsidRDefault="006F3130" w:rsidP="00EA4C89">
      <w:pPr>
        <w:jc w:val="both"/>
        <w:rPr>
          <w:rFonts w:ascii="Arial" w:hAnsi="Arial" w:cs="Arial"/>
          <w:sz w:val="24"/>
          <w:szCs w:val="24"/>
        </w:rPr>
      </w:pPr>
      <w:r w:rsidRPr="006D17E0">
        <w:rPr>
          <w:rFonts w:ascii="Arial" w:hAnsi="Arial" w:cs="Arial"/>
          <w:sz w:val="24"/>
          <w:szCs w:val="24"/>
        </w:rPr>
        <w:t>8.</w:t>
      </w:r>
      <w:r w:rsidRPr="006D17E0">
        <w:rPr>
          <w:rFonts w:ascii="Arial" w:hAnsi="Arial" w:cs="Arial"/>
          <w:sz w:val="24"/>
          <w:szCs w:val="24"/>
        </w:rPr>
        <w:tab/>
      </w:r>
      <w:r w:rsidRPr="0037153F">
        <w:rPr>
          <w:rFonts w:ascii="Arial" w:hAnsi="Arial" w:cs="Arial"/>
          <w:b/>
          <w:bCs/>
          <w:sz w:val="24"/>
          <w:szCs w:val="24"/>
        </w:rPr>
        <w:t>RUTAS DE ATENCION INTEGRAL</w:t>
      </w:r>
    </w:p>
    <w:p w14:paraId="608A1774" w14:textId="5C328D97" w:rsidR="006F3130" w:rsidRPr="006D17E0" w:rsidRDefault="006F3130" w:rsidP="00EA4C89">
      <w:pPr>
        <w:jc w:val="both"/>
        <w:rPr>
          <w:rFonts w:ascii="Arial" w:hAnsi="Arial" w:cs="Arial"/>
          <w:sz w:val="24"/>
          <w:szCs w:val="24"/>
        </w:rPr>
      </w:pPr>
      <w:r w:rsidRPr="006D17E0">
        <w:rPr>
          <w:rFonts w:ascii="Arial" w:hAnsi="Arial" w:cs="Arial"/>
          <w:sz w:val="24"/>
          <w:szCs w:val="24"/>
        </w:rPr>
        <w:t>8.1</w:t>
      </w:r>
      <w:r w:rsidRPr="006D17E0">
        <w:rPr>
          <w:rFonts w:ascii="Arial" w:hAnsi="Arial" w:cs="Arial"/>
          <w:sz w:val="24"/>
          <w:szCs w:val="24"/>
        </w:rPr>
        <w:tab/>
      </w:r>
      <w:r w:rsidR="00B51B0E" w:rsidRPr="006D17E0">
        <w:rPr>
          <w:rFonts w:ascii="Arial" w:hAnsi="Arial" w:cs="Arial"/>
          <w:sz w:val="24"/>
          <w:szCs w:val="24"/>
        </w:rPr>
        <w:t>C</w:t>
      </w:r>
      <w:r w:rsidRPr="006D17E0">
        <w:rPr>
          <w:rFonts w:ascii="Arial" w:hAnsi="Arial" w:cs="Arial"/>
          <w:sz w:val="24"/>
          <w:szCs w:val="24"/>
        </w:rPr>
        <w:t>anales de activación</w:t>
      </w:r>
    </w:p>
    <w:p w14:paraId="0AE6E172" w14:textId="0035E791" w:rsidR="00D35FFF" w:rsidRPr="006D17E0" w:rsidRDefault="00D35FFF" w:rsidP="00EA4C89">
      <w:pPr>
        <w:jc w:val="both"/>
        <w:rPr>
          <w:rFonts w:ascii="Arial" w:hAnsi="Arial" w:cs="Arial"/>
          <w:b/>
          <w:bCs/>
          <w:sz w:val="24"/>
          <w:szCs w:val="24"/>
        </w:rPr>
      </w:pPr>
      <w:r w:rsidRPr="006D17E0">
        <w:rPr>
          <w:rFonts w:ascii="Arial" w:hAnsi="Arial" w:cs="Arial"/>
          <w:b/>
          <w:bCs/>
          <w:sz w:val="24"/>
          <w:szCs w:val="24"/>
        </w:rPr>
        <w:t>Presencial</w:t>
      </w:r>
    </w:p>
    <w:p w14:paraId="27DE9813" w14:textId="76E327CB" w:rsidR="00B51B0E" w:rsidRPr="006D17E0" w:rsidRDefault="00B51B0E" w:rsidP="00EA4C89">
      <w:pPr>
        <w:spacing w:after="0"/>
        <w:jc w:val="both"/>
        <w:rPr>
          <w:rFonts w:ascii="Arial" w:hAnsi="Arial" w:cs="Arial"/>
          <w:sz w:val="24"/>
          <w:szCs w:val="24"/>
        </w:rPr>
      </w:pPr>
      <w:r w:rsidRPr="006D17E0">
        <w:rPr>
          <w:rFonts w:ascii="Arial" w:hAnsi="Arial" w:cs="Arial"/>
          <w:sz w:val="24"/>
          <w:szCs w:val="24"/>
        </w:rPr>
        <w:t>Oficina de bienestar Universitario</w:t>
      </w:r>
    </w:p>
    <w:p w14:paraId="0464452E" w14:textId="45F95B2A" w:rsidR="000F0834" w:rsidRPr="006D17E0" w:rsidRDefault="000F0834" w:rsidP="00EA4C89">
      <w:pPr>
        <w:spacing w:after="0"/>
        <w:jc w:val="both"/>
        <w:rPr>
          <w:rFonts w:ascii="Arial" w:hAnsi="Arial" w:cs="Arial"/>
          <w:sz w:val="24"/>
          <w:szCs w:val="24"/>
        </w:rPr>
      </w:pPr>
      <w:r w:rsidRPr="006D17E0">
        <w:rPr>
          <w:rFonts w:ascii="Arial" w:hAnsi="Arial" w:cs="Arial"/>
          <w:sz w:val="24"/>
          <w:szCs w:val="24"/>
        </w:rPr>
        <w:t>Oficina de talento humano</w:t>
      </w:r>
    </w:p>
    <w:p w14:paraId="3643D736" w14:textId="439428A1" w:rsidR="000F0834" w:rsidRPr="006D17E0" w:rsidRDefault="000F0834" w:rsidP="00EA4C89">
      <w:pPr>
        <w:spacing w:after="0"/>
        <w:jc w:val="both"/>
        <w:rPr>
          <w:rFonts w:ascii="Arial" w:hAnsi="Arial" w:cs="Arial"/>
          <w:sz w:val="24"/>
          <w:szCs w:val="24"/>
        </w:rPr>
      </w:pPr>
      <w:r w:rsidRPr="006D17E0">
        <w:rPr>
          <w:rFonts w:ascii="Arial" w:hAnsi="Arial" w:cs="Arial"/>
          <w:sz w:val="24"/>
          <w:szCs w:val="24"/>
        </w:rPr>
        <w:t xml:space="preserve">Coordinaciones </w:t>
      </w:r>
      <w:r w:rsidR="003329F6" w:rsidRPr="006D17E0">
        <w:rPr>
          <w:rFonts w:ascii="Arial" w:hAnsi="Arial" w:cs="Arial"/>
          <w:sz w:val="24"/>
          <w:szCs w:val="24"/>
        </w:rPr>
        <w:t>académicas</w:t>
      </w:r>
    </w:p>
    <w:p w14:paraId="3EA19AEE" w14:textId="2B56917C" w:rsidR="00D35FFF" w:rsidRPr="006D17E0" w:rsidRDefault="00D35FFF" w:rsidP="00EA4C89">
      <w:pPr>
        <w:spacing w:after="0"/>
        <w:jc w:val="both"/>
        <w:rPr>
          <w:rFonts w:ascii="Arial" w:hAnsi="Arial" w:cs="Arial"/>
          <w:b/>
          <w:bCs/>
          <w:sz w:val="24"/>
          <w:szCs w:val="24"/>
        </w:rPr>
      </w:pPr>
      <w:r w:rsidRPr="006D17E0">
        <w:rPr>
          <w:rFonts w:ascii="Arial" w:hAnsi="Arial" w:cs="Arial"/>
          <w:b/>
          <w:bCs/>
          <w:sz w:val="24"/>
          <w:szCs w:val="24"/>
        </w:rPr>
        <w:t>Virtual y confi</w:t>
      </w:r>
      <w:r w:rsidR="00490754" w:rsidRPr="006D17E0">
        <w:rPr>
          <w:rFonts w:ascii="Arial" w:hAnsi="Arial" w:cs="Arial"/>
          <w:b/>
          <w:bCs/>
          <w:sz w:val="24"/>
          <w:szCs w:val="24"/>
        </w:rPr>
        <w:t>dencial</w:t>
      </w:r>
    </w:p>
    <w:p w14:paraId="3F659FF7" w14:textId="728E668D" w:rsidR="00490754" w:rsidRPr="006D17E0" w:rsidRDefault="00490754" w:rsidP="00EA4C89">
      <w:pPr>
        <w:spacing w:after="0"/>
        <w:jc w:val="both"/>
        <w:rPr>
          <w:rFonts w:ascii="Arial" w:hAnsi="Arial" w:cs="Arial"/>
          <w:sz w:val="24"/>
          <w:szCs w:val="24"/>
        </w:rPr>
      </w:pPr>
      <w:r w:rsidRPr="006D17E0">
        <w:rPr>
          <w:rFonts w:ascii="Arial" w:hAnsi="Arial" w:cs="Arial"/>
          <w:sz w:val="24"/>
          <w:szCs w:val="24"/>
        </w:rPr>
        <w:t xml:space="preserve">Correo institucional </w:t>
      </w:r>
    </w:p>
    <w:p w14:paraId="1DCD5D94" w14:textId="4D071936" w:rsidR="00490754" w:rsidRPr="006D17E0" w:rsidRDefault="00B91EC8" w:rsidP="00EA4C89">
      <w:pPr>
        <w:spacing w:after="0"/>
        <w:jc w:val="both"/>
        <w:rPr>
          <w:rFonts w:ascii="Arial" w:hAnsi="Arial" w:cs="Arial"/>
          <w:sz w:val="24"/>
          <w:szCs w:val="24"/>
        </w:rPr>
      </w:pPr>
      <w:r w:rsidRPr="006D17E0">
        <w:rPr>
          <w:rFonts w:ascii="Arial" w:hAnsi="Arial" w:cs="Arial"/>
          <w:sz w:val="24"/>
          <w:szCs w:val="24"/>
        </w:rPr>
        <w:t>Plataforma interna de reporte seguro</w:t>
      </w:r>
    </w:p>
    <w:p w14:paraId="6C580AE5" w14:textId="2D451B6A" w:rsidR="006220FE" w:rsidRPr="006D17E0" w:rsidRDefault="006220FE" w:rsidP="00EA4C89">
      <w:pPr>
        <w:jc w:val="both"/>
        <w:rPr>
          <w:rFonts w:ascii="Arial" w:hAnsi="Arial" w:cs="Arial"/>
          <w:sz w:val="24"/>
          <w:szCs w:val="24"/>
        </w:rPr>
      </w:pPr>
      <w:r w:rsidRPr="006D17E0">
        <w:rPr>
          <w:rFonts w:ascii="Arial" w:hAnsi="Arial" w:cs="Arial"/>
          <w:sz w:val="24"/>
          <w:szCs w:val="24"/>
        </w:rPr>
        <w:t xml:space="preserve">En este espacio </w:t>
      </w:r>
      <w:r w:rsidR="003B2548" w:rsidRPr="006D17E0">
        <w:rPr>
          <w:rFonts w:ascii="Arial" w:hAnsi="Arial" w:cs="Arial"/>
          <w:sz w:val="24"/>
          <w:szCs w:val="24"/>
        </w:rPr>
        <w:t xml:space="preserve">se </w:t>
      </w:r>
      <w:r w:rsidR="0037153F" w:rsidRPr="006D17E0">
        <w:rPr>
          <w:rFonts w:ascii="Arial" w:hAnsi="Arial" w:cs="Arial"/>
          <w:sz w:val="24"/>
          <w:szCs w:val="24"/>
        </w:rPr>
        <w:t>brindará</w:t>
      </w:r>
      <w:r w:rsidRPr="006D17E0">
        <w:rPr>
          <w:rFonts w:ascii="Arial" w:hAnsi="Arial" w:cs="Arial"/>
          <w:sz w:val="24"/>
          <w:szCs w:val="24"/>
        </w:rPr>
        <w:t xml:space="preserve"> confirmación de la </w:t>
      </w:r>
      <w:r w:rsidR="000B524E" w:rsidRPr="006D17E0">
        <w:rPr>
          <w:rFonts w:ascii="Arial" w:hAnsi="Arial" w:cs="Arial"/>
          <w:sz w:val="24"/>
          <w:szCs w:val="24"/>
        </w:rPr>
        <w:t xml:space="preserve">recepción en un </w:t>
      </w:r>
      <w:r w:rsidR="009879DC" w:rsidRPr="006D17E0">
        <w:rPr>
          <w:rFonts w:ascii="Arial" w:hAnsi="Arial" w:cs="Arial"/>
          <w:sz w:val="24"/>
          <w:szCs w:val="24"/>
        </w:rPr>
        <w:t>tiempo</w:t>
      </w:r>
      <w:r w:rsidR="000B524E" w:rsidRPr="006D17E0">
        <w:rPr>
          <w:rFonts w:ascii="Arial" w:hAnsi="Arial" w:cs="Arial"/>
          <w:sz w:val="24"/>
          <w:szCs w:val="24"/>
        </w:rPr>
        <w:t xml:space="preserve"> de respuesta no mayor a 3 </w:t>
      </w:r>
      <w:r w:rsidR="009879DC" w:rsidRPr="006D17E0">
        <w:rPr>
          <w:rFonts w:ascii="Arial" w:hAnsi="Arial" w:cs="Arial"/>
          <w:sz w:val="24"/>
          <w:szCs w:val="24"/>
        </w:rPr>
        <w:t>días</w:t>
      </w:r>
      <w:r w:rsidR="000B524E" w:rsidRPr="006D17E0">
        <w:rPr>
          <w:rFonts w:ascii="Arial" w:hAnsi="Arial" w:cs="Arial"/>
          <w:sz w:val="24"/>
          <w:szCs w:val="24"/>
        </w:rPr>
        <w:t>,</w:t>
      </w:r>
      <w:r w:rsidR="009879DC" w:rsidRPr="006D17E0">
        <w:rPr>
          <w:rFonts w:ascii="Arial" w:hAnsi="Arial" w:cs="Arial"/>
          <w:sz w:val="24"/>
          <w:szCs w:val="24"/>
        </w:rPr>
        <w:t xml:space="preserve"> </w:t>
      </w:r>
      <w:r w:rsidR="000B524E" w:rsidRPr="006D17E0">
        <w:rPr>
          <w:rFonts w:ascii="Arial" w:hAnsi="Arial" w:cs="Arial"/>
          <w:sz w:val="24"/>
          <w:szCs w:val="24"/>
        </w:rPr>
        <w:t xml:space="preserve">se </w:t>
      </w:r>
      <w:r w:rsidR="009879DC" w:rsidRPr="006D17E0">
        <w:rPr>
          <w:rFonts w:ascii="Arial" w:hAnsi="Arial" w:cs="Arial"/>
          <w:sz w:val="24"/>
          <w:szCs w:val="24"/>
        </w:rPr>
        <w:t>protegerán</w:t>
      </w:r>
      <w:r w:rsidR="000B524E" w:rsidRPr="006D17E0">
        <w:rPr>
          <w:rFonts w:ascii="Arial" w:hAnsi="Arial" w:cs="Arial"/>
          <w:sz w:val="24"/>
          <w:szCs w:val="24"/>
        </w:rPr>
        <w:t xml:space="preserve"> los datos personales</w:t>
      </w:r>
      <w:r w:rsidR="00F42514" w:rsidRPr="006D17E0">
        <w:rPr>
          <w:rFonts w:ascii="Arial" w:hAnsi="Arial" w:cs="Arial"/>
          <w:sz w:val="24"/>
          <w:szCs w:val="24"/>
        </w:rPr>
        <w:t>.</w:t>
      </w:r>
    </w:p>
    <w:p w14:paraId="795C142B" w14:textId="198BBB3A" w:rsidR="00F42514" w:rsidRPr="006D17E0" w:rsidRDefault="00CE1291" w:rsidP="00EA4C89">
      <w:pPr>
        <w:pStyle w:val="Prrafodelista"/>
        <w:ind w:left="1070"/>
        <w:jc w:val="both"/>
        <w:rPr>
          <w:rFonts w:ascii="Arial" w:hAnsi="Arial" w:cs="Arial"/>
          <w:sz w:val="24"/>
          <w:szCs w:val="24"/>
        </w:rPr>
      </w:pPr>
      <w:r w:rsidRPr="006D17E0">
        <w:rPr>
          <w:rFonts w:ascii="Arial" w:hAnsi="Arial" w:cs="Arial"/>
          <w:sz w:val="24"/>
          <w:szCs w:val="24"/>
        </w:rPr>
        <w:t>Línea</w:t>
      </w:r>
      <w:r w:rsidR="00F42514" w:rsidRPr="006D17E0">
        <w:rPr>
          <w:rFonts w:ascii="Arial" w:hAnsi="Arial" w:cs="Arial"/>
          <w:sz w:val="24"/>
          <w:szCs w:val="24"/>
        </w:rPr>
        <w:t xml:space="preserve"> telefónica institucional</w:t>
      </w:r>
    </w:p>
    <w:p w14:paraId="7599188E" w14:textId="3891A6E4" w:rsidR="000F5369" w:rsidRPr="006D17E0" w:rsidRDefault="00CE1291" w:rsidP="00EA4C89">
      <w:pPr>
        <w:pStyle w:val="Prrafodelista"/>
        <w:ind w:left="1070"/>
        <w:jc w:val="both"/>
        <w:rPr>
          <w:rFonts w:ascii="Arial" w:hAnsi="Arial" w:cs="Arial"/>
          <w:sz w:val="24"/>
          <w:szCs w:val="24"/>
        </w:rPr>
      </w:pPr>
      <w:r w:rsidRPr="006D17E0">
        <w:rPr>
          <w:rFonts w:ascii="Arial" w:hAnsi="Arial" w:cs="Arial"/>
          <w:sz w:val="24"/>
          <w:szCs w:val="24"/>
        </w:rPr>
        <w:t xml:space="preserve">La línea </w:t>
      </w:r>
      <w:r w:rsidR="000F5369" w:rsidRPr="006D17E0">
        <w:rPr>
          <w:rFonts w:ascii="Arial" w:hAnsi="Arial" w:cs="Arial"/>
          <w:sz w:val="24"/>
          <w:szCs w:val="24"/>
        </w:rPr>
        <w:t>de atención</w:t>
      </w:r>
      <w:r w:rsidRPr="006D17E0">
        <w:rPr>
          <w:rFonts w:ascii="Arial" w:hAnsi="Arial" w:cs="Arial"/>
          <w:sz w:val="24"/>
          <w:szCs w:val="24"/>
        </w:rPr>
        <w:t xml:space="preserve"> es </w:t>
      </w:r>
    </w:p>
    <w:p w14:paraId="0CA10861" w14:textId="272BF150" w:rsidR="007C0EB8" w:rsidRPr="006D17E0" w:rsidRDefault="007C0EB8" w:rsidP="00EA4C89">
      <w:pPr>
        <w:pStyle w:val="Prrafodelista"/>
        <w:ind w:left="1070"/>
        <w:jc w:val="both"/>
        <w:rPr>
          <w:rFonts w:ascii="Arial" w:hAnsi="Arial" w:cs="Arial"/>
          <w:sz w:val="24"/>
          <w:szCs w:val="24"/>
        </w:rPr>
      </w:pPr>
      <w:r w:rsidRPr="006D17E0">
        <w:rPr>
          <w:rFonts w:ascii="Arial" w:hAnsi="Arial" w:cs="Arial"/>
          <w:sz w:val="24"/>
          <w:szCs w:val="24"/>
        </w:rPr>
        <w:t xml:space="preserve">WhatsApp institucional para orientación inicial </w:t>
      </w:r>
    </w:p>
    <w:p w14:paraId="31D99B6B" w14:textId="59BF7F26" w:rsidR="001966E8" w:rsidRPr="006D17E0" w:rsidRDefault="001966E8" w:rsidP="00EA4C89">
      <w:pPr>
        <w:jc w:val="both"/>
        <w:rPr>
          <w:rFonts w:ascii="Arial" w:hAnsi="Arial" w:cs="Arial"/>
          <w:sz w:val="24"/>
          <w:szCs w:val="24"/>
        </w:rPr>
      </w:pPr>
      <w:r w:rsidRPr="006D17E0">
        <w:rPr>
          <w:rFonts w:ascii="Arial" w:hAnsi="Arial" w:cs="Arial"/>
          <w:sz w:val="24"/>
          <w:szCs w:val="24"/>
        </w:rPr>
        <w:t xml:space="preserve">Los horarios de </w:t>
      </w:r>
      <w:r w:rsidR="002C6F5D" w:rsidRPr="006D17E0">
        <w:rPr>
          <w:rFonts w:ascii="Arial" w:hAnsi="Arial" w:cs="Arial"/>
          <w:sz w:val="24"/>
          <w:szCs w:val="24"/>
        </w:rPr>
        <w:t>atención de 7:00am a 7:00pm, lo atiende personal capacitado</w:t>
      </w:r>
      <w:r w:rsidR="00982153" w:rsidRPr="006D17E0">
        <w:rPr>
          <w:rFonts w:ascii="Arial" w:hAnsi="Arial" w:cs="Arial"/>
          <w:sz w:val="24"/>
          <w:szCs w:val="24"/>
        </w:rPr>
        <w:t xml:space="preserve"> y será derivado a la ruta formal de atención.</w:t>
      </w:r>
    </w:p>
    <w:p w14:paraId="2DA6E7B0" w14:textId="5734D2CE" w:rsidR="00D70153" w:rsidRPr="006D17E0" w:rsidRDefault="00D70153" w:rsidP="00EA4C89">
      <w:pPr>
        <w:jc w:val="both"/>
        <w:rPr>
          <w:rFonts w:ascii="Arial" w:hAnsi="Arial" w:cs="Arial"/>
          <w:b/>
          <w:bCs/>
          <w:sz w:val="24"/>
          <w:szCs w:val="24"/>
        </w:rPr>
      </w:pPr>
      <w:r w:rsidRPr="006D17E0">
        <w:rPr>
          <w:rFonts w:ascii="Arial" w:hAnsi="Arial" w:cs="Arial"/>
          <w:b/>
          <w:bCs/>
          <w:sz w:val="24"/>
          <w:szCs w:val="24"/>
        </w:rPr>
        <w:t xml:space="preserve">Canal </w:t>
      </w:r>
      <w:r w:rsidR="00E278DC" w:rsidRPr="006D17E0">
        <w:rPr>
          <w:rFonts w:ascii="Arial" w:hAnsi="Arial" w:cs="Arial"/>
          <w:b/>
          <w:bCs/>
          <w:sz w:val="24"/>
          <w:szCs w:val="24"/>
        </w:rPr>
        <w:t>anónimo</w:t>
      </w:r>
    </w:p>
    <w:p w14:paraId="0883221A" w14:textId="3CEB72AB" w:rsidR="00D70153" w:rsidRPr="006D17E0" w:rsidRDefault="00D70153" w:rsidP="00EA4C89">
      <w:pPr>
        <w:jc w:val="both"/>
        <w:rPr>
          <w:rFonts w:ascii="Arial" w:hAnsi="Arial" w:cs="Arial"/>
          <w:sz w:val="24"/>
          <w:szCs w:val="24"/>
        </w:rPr>
      </w:pPr>
      <w:r w:rsidRPr="006D17E0">
        <w:rPr>
          <w:rFonts w:ascii="Arial" w:hAnsi="Arial" w:cs="Arial"/>
          <w:sz w:val="24"/>
          <w:szCs w:val="24"/>
        </w:rPr>
        <w:t xml:space="preserve">Se </w:t>
      </w:r>
      <w:r w:rsidR="002E751D" w:rsidRPr="006D17E0">
        <w:rPr>
          <w:rFonts w:ascii="Arial" w:hAnsi="Arial" w:cs="Arial"/>
          <w:sz w:val="24"/>
          <w:szCs w:val="24"/>
        </w:rPr>
        <w:t>ubicarán</w:t>
      </w:r>
      <w:r w:rsidRPr="006D17E0">
        <w:rPr>
          <w:rFonts w:ascii="Arial" w:hAnsi="Arial" w:cs="Arial"/>
          <w:sz w:val="24"/>
          <w:szCs w:val="24"/>
        </w:rPr>
        <w:t xml:space="preserve"> </w:t>
      </w:r>
      <w:r w:rsidR="008615E8" w:rsidRPr="006D17E0">
        <w:rPr>
          <w:rFonts w:ascii="Arial" w:hAnsi="Arial" w:cs="Arial"/>
          <w:sz w:val="24"/>
          <w:szCs w:val="24"/>
        </w:rPr>
        <w:t>buzones físicos</w:t>
      </w:r>
      <w:r w:rsidRPr="006D17E0">
        <w:rPr>
          <w:rFonts w:ascii="Arial" w:hAnsi="Arial" w:cs="Arial"/>
          <w:sz w:val="24"/>
          <w:szCs w:val="24"/>
        </w:rPr>
        <w:t xml:space="preserve"> estratégicamente </w:t>
      </w:r>
      <w:r w:rsidR="008615E8" w:rsidRPr="006D17E0">
        <w:rPr>
          <w:rFonts w:ascii="Arial" w:hAnsi="Arial" w:cs="Arial"/>
          <w:sz w:val="24"/>
          <w:szCs w:val="24"/>
        </w:rPr>
        <w:t>ubicados a</w:t>
      </w:r>
      <w:r w:rsidR="00F93C8E" w:rsidRPr="006D17E0">
        <w:rPr>
          <w:rFonts w:ascii="Arial" w:hAnsi="Arial" w:cs="Arial"/>
          <w:sz w:val="24"/>
          <w:szCs w:val="24"/>
        </w:rPr>
        <w:t xml:space="preserve"> su vez la plataforma </w:t>
      </w:r>
      <w:r w:rsidR="00E278DC" w:rsidRPr="006D17E0">
        <w:rPr>
          <w:rFonts w:ascii="Arial" w:hAnsi="Arial" w:cs="Arial"/>
          <w:sz w:val="24"/>
          <w:szCs w:val="24"/>
        </w:rPr>
        <w:t>física de</w:t>
      </w:r>
      <w:r w:rsidR="00F93C8E" w:rsidRPr="006D17E0">
        <w:rPr>
          <w:rFonts w:ascii="Arial" w:hAnsi="Arial" w:cs="Arial"/>
          <w:sz w:val="24"/>
          <w:szCs w:val="24"/>
        </w:rPr>
        <w:t xml:space="preserve"> denuncia anónima.</w:t>
      </w:r>
    </w:p>
    <w:p w14:paraId="27DFF596" w14:textId="3DAE8E3F" w:rsidR="00E278DC" w:rsidRPr="006D17E0" w:rsidRDefault="00605FF2" w:rsidP="00EA4C89">
      <w:pPr>
        <w:jc w:val="both"/>
        <w:rPr>
          <w:rFonts w:ascii="Arial" w:hAnsi="Arial" w:cs="Arial"/>
          <w:sz w:val="24"/>
          <w:szCs w:val="24"/>
        </w:rPr>
      </w:pPr>
      <w:r w:rsidRPr="006D17E0">
        <w:rPr>
          <w:rFonts w:ascii="Arial" w:hAnsi="Arial" w:cs="Arial"/>
          <w:b/>
          <w:bCs/>
          <w:sz w:val="24"/>
          <w:szCs w:val="24"/>
        </w:rPr>
        <w:t>Activación</w:t>
      </w:r>
      <w:r w:rsidR="00E278DC" w:rsidRPr="006D17E0">
        <w:rPr>
          <w:rFonts w:ascii="Arial" w:hAnsi="Arial" w:cs="Arial"/>
          <w:b/>
          <w:bCs/>
          <w:sz w:val="24"/>
          <w:szCs w:val="24"/>
        </w:rPr>
        <w:t xml:space="preserve"> por terceros</w:t>
      </w:r>
      <w:r w:rsidR="00E278DC" w:rsidRPr="006D17E0">
        <w:rPr>
          <w:rFonts w:ascii="Arial" w:hAnsi="Arial" w:cs="Arial"/>
          <w:sz w:val="24"/>
          <w:szCs w:val="24"/>
        </w:rPr>
        <w:t xml:space="preserve"> </w:t>
      </w:r>
      <w:r w:rsidR="00DE514F" w:rsidRPr="006D17E0">
        <w:rPr>
          <w:rFonts w:ascii="Arial" w:hAnsi="Arial" w:cs="Arial"/>
          <w:sz w:val="24"/>
          <w:szCs w:val="24"/>
        </w:rPr>
        <w:t>posibilita</w:t>
      </w:r>
      <w:r w:rsidR="0055268D" w:rsidRPr="006D17E0">
        <w:rPr>
          <w:rFonts w:ascii="Arial" w:hAnsi="Arial" w:cs="Arial"/>
          <w:sz w:val="24"/>
          <w:szCs w:val="24"/>
        </w:rPr>
        <w:t xml:space="preserve"> que </w:t>
      </w:r>
      <w:r w:rsidR="008615E8" w:rsidRPr="006D17E0">
        <w:rPr>
          <w:rFonts w:ascii="Arial" w:hAnsi="Arial" w:cs="Arial"/>
          <w:sz w:val="24"/>
          <w:szCs w:val="24"/>
        </w:rPr>
        <w:t>la recepción</w:t>
      </w:r>
      <w:r w:rsidR="003630CE" w:rsidRPr="006D17E0">
        <w:rPr>
          <w:rFonts w:ascii="Arial" w:hAnsi="Arial" w:cs="Arial"/>
          <w:sz w:val="24"/>
          <w:szCs w:val="24"/>
        </w:rPr>
        <w:t xml:space="preserve"> de </w:t>
      </w:r>
      <w:r w:rsidR="000B3CAA" w:rsidRPr="006D17E0">
        <w:rPr>
          <w:rFonts w:ascii="Arial" w:hAnsi="Arial" w:cs="Arial"/>
          <w:sz w:val="24"/>
          <w:szCs w:val="24"/>
        </w:rPr>
        <w:t>información de</w:t>
      </w:r>
      <w:r w:rsidR="0055268D" w:rsidRPr="006D17E0">
        <w:rPr>
          <w:rFonts w:ascii="Arial" w:hAnsi="Arial" w:cs="Arial"/>
          <w:sz w:val="24"/>
          <w:szCs w:val="24"/>
        </w:rPr>
        <w:t xml:space="preserve"> manera segura</w:t>
      </w:r>
      <w:r w:rsidR="000F2BCC" w:rsidRPr="006D17E0">
        <w:rPr>
          <w:rFonts w:ascii="Arial" w:hAnsi="Arial" w:cs="Arial"/>
          <w:sz w:val="24"/>
          <w:szCs w:val="24"/>
        </w:rPr>
        <w:t xml:space="preserve"> cuando presencien o conozcan un hecho de </w:t>
      </w:r>
      <w:r w:rsidR="003630CE" w:rsidRPr="006D17E0">
        <w:rPr>
          <w:rFonts w:ascii="Arial" w:hAnsi="Arial" w:cs="Arial"/>
          <w:sz w:val="24"/>
          <w:szCs w:val="24"/>
        </w:rPr>
        <w:t>violencia</w:t>
      </w:r>
    </w:p>
    <w:p w14:paraId="0534BB0D" w14:textId="3DB80CF0" w:rsidR="00B32BA8" w:rsidRPr="006D17E0" w:rsidRDefault="00B0525A" w:rsidP="00EA4C89">
      <w:pPr>
        <w:jc w:val="both"/>
        <w:rPr>
          <w:rFonts w:ascii="Arial" w:hAnsi="Arial" w:cs="Arial"/>
          <w:b/>
          <w:bCs/>
          <w:sz w:val="24"/>
          <w:szCs w:val="24"/>
        </w:rPr>
      </w:pPr>
      <w:r w:rsidRPr="006D17E0">
        <w:rPr>
          <w:rFonts w:ascii="Arial" w:hAnsi="Arial" w:cs="Arial"/>
          <w:b/>
          <w:bCs/>
          <w:sz w:val="24"/>
          <w:szCs w:val="24"/>
        </w:rPr>
        <w:lastRenderedPageBreak/>
        <w:t>Articulación</w:t>
      </w:r>
      <w:r w:rsidR="00122BC9" w:rsidRPr="006D17E0">
        <w:rPr>
          <w:rFonts w:ascii="Arial" w:hAnsi="Arial" w:cs="Arial"/>
          <w:b/>
          <w:bCs/>
          <w:sz w:val="24"/>
          <w:szCs w:val="24"/>
        </w:rPr>
        <w:t xml:space="preserve"> con canales externos</w:t>
      </w:r>
    </w:p>
    <w:p w14:paraId="6F3BD156" w14:textId="25E26CAE" w:rsidR="00C71C46" w:rsidRPr="006D17E0" w:rsidRDefault="00B0525A" w:rsidP="00EA4C89">
      <w:pPr>
        <w:jc w:val="both"/>
        <w:rPr>
          <w:rFonts w:ascii="Arial" w:hAnsi="Arial" w:cs="Arial"/>
          <w:sz w:val="24"/>
          <w:szCs w:val="24"/>
        </w:rPr>
      </w:pPr>
      <w:r w:rsidRPr="006D17E0">
        <w:rPr>
          <w:rFonts w:ascii="Arial" w:hAnsi="Arial" w:cs="Arial"/>
          <w:sz w:val="24"/>
          <w:szCs w:val="24"/>
        </w:rPr>
        <w:t>Fiscalía</w:t>
      </w:r>
      <w:r w:rsidR="00122BC9" w:rsidRPr="006D17E0">
        <w:rPr>
          <w:rFonts w:ascii="Arial" w:hAnsi="Arial" w:cs="Arial"/>
          <w:sz w:val="24"/>
          <w:szCs w:val="24"/>
        </w:rPr>
        <w:t xml:space="preserve"> General de la nación </w:t>
      </w:r>
      <w:r w:rsidRPr="006D17E0">
        <w:rPr>
          <w:rFonts w:ascii="Arial" w:hAnsi="Arial" w:cs="Arial"/>
          <w:sz w:val="24"/>
          <w:szCs w:val="24"/>
        </w:rPr>
        <w:t>línea</w:t>
      </w:r>
      <w:r w:rsidR="00663EAC" w:rsidRPr="006D17E0">
        <w:rPr>
          <w:rFonts w:ascii="Arial" w:hAnsi="Arial" w:cs="Arial"/>
          <w:sz w:val="24"/>
          <w:szCs w:val="24"/>
        </w:rPr>
        <w:t xml:space="preserve"> </w:t>
      </w:r>
      <w:r w:rsidR="002B77B3" w:rsidRPr="006D17E0">
        <w:rPr>
          <w:rFonts w:ascii="Arial" w:hAnsi="Arial" w:cs="Arial"/>
          <w:sz w:val="24"/>
          <w:szCs w:val="24"/>
        </w:rPr>
        <w:t xml:space="preserve">SALA </w:t>
      </w:r>
      <w:r w:rsidR="00B708B0" w:rsidRPr="006D17E0">
        <w:rPr>
          <w:rFonts w:ascii="Arial" w:hAnsi="Arial" w:cs="Arial"/>
          <w:sz w:val="24"/>
          <w:szCs w:val="24"/>
        </w:rPr>
        <w:t>DE DENUNCIAS</w:t>
      </w:r>
      <w:r w:rsidR="00827C60" w:rsidRPr="006D17E0">
        <w:rPr>
          <w:rFonts w:ascii="Arial" w:hAnsi="Arial" w:cs="Arial"/>
          <w:sz w:val="24"/>
          <w:szCs w:val="24"/>
        </w:rPr>
        <w:t xml:space="preserve"> </w:t>
      </w:r>
      <w:r w:rsidR="00663EAC" w:rsidRPr="006D17E0">
        <w:rPr>
          <w:rFonts w:ascii="Arial" w:hAnsi="Arial" w:cs="Arial"/>
          <w:sz w:val="24"/>
          <w:szCs w:val="24"/>
        </w:rPr>
        <w:t>CTI</w:t>
      </w:r>
      <w:r w:rsidR="005B681D" w:rsidRPr="006D17E0">
        <w:rPr>
          <w:rFonts w:ascii="Arial" w:hAnsi="Arial" w:cs="Arial"/>
          <w:sz w:val="24"/>
          <w:szCs w:val="24"/>
        </w:rPr>
        <w:t>, SIJIN</w:t>
      </w:r>
      <w:r w:rsidR="00122BC9" w:rsidRPr="006D17E0">
        <w:rPr>
          <w:rFonts w:ascii="Arial" w:hAnsi="Arial" w:cs="Arial"/>
          <w:sz w:val="24"/>
          <w:szCs w:val="24"/>
        </w:rPr>
        <w:t xml:space="preserve"> </w:t>
      </w:r>
      <w:r w:rsidR="00B708B0" w:rsidRPr="006D17E0">
        <w:rPr>
          <w:rFonts w:ascii="Arial" w:hAnsi="Arial" w:cs="Arial"/>
          <w:sz w:val="24"/>
          <w:szCs w:val="24"/>
        </w:rPr>
        <w:t>mesacontrol.guajira@fiscalia.gov.co</w:t>
      </w:r>
      <w:r w:rsidR="005B681D" w:rsidRPr="006D17E0">
        <w:rPr>
          <w:rFonts w:ascii="Arial" w:hAnsi="Arial" w:cs="Arial"/>
          <w:sz w:val="24"/>
          <w:szCs w:val="24"/>
        </w:rPr>
        <w:t xml:space="preserve"> </w:t>
      </w:r>
    </w:p>
    <w:p w14:paraId="2D0BED4C" w14:textId="232B7735" w:rsidR="002B77B3" w:rsidRPr="006D17E0" w:rsidRDefault="00E61F1A" w:rsidP="00EA4C89">
      <w:pPr>
        <w:jc w:val="both"/>
        <w:rPr>
          <w:rFonts w:ascii="Arial" w:hAnsi="Arial" w:cs="Arial"/>
          <w:sz w:val="24"/>
          <w:szCs w:val="24"/>
        </w:rPr>
      </w:pPr>
      <w:r w:rsidRPr="006D17E0">
        <w:rPr>
          <w:rFonts w:ascii="Arial" w:hAnsi="Arial" w:cs="Arial"/>
          <w:sz w:val="24"/>
          <w:szCs w:val="24"/>
        </w:rPr>
        <w:t xml:space="preserve">Líneas </w:t>
      </w:r>
      <w:r w:rsidR="00A46748" w:rsidRPr="006D17E0">
        <w:rPr>
          <w:rFonts w:ascii="Arial" w:hAnsi="Arial" w:cs="Arial"/>
          <w:sz w:val="24"/>
          <w:szCs w:val="24"/>
        </w:rPr>
        <w:t>nac</w:t>
      </w:r>
      <w:r w:rsidR="0078731E" w:rsidRPr="006D17E0">
        <w:rPr>
          <w:rFonts w:ascii="Arial" w:hAnsi="Arial" w:cs="Arial"/>
          <w:sz w:val="24"/>
          <w:szCs w:val="24"/>
        </w:rPr>
        <w:t>iona</w:t>
      </w:r>
      <w:r w:rsidR="00101600" w:rsidRPr="006D17E0">
        <w:rPr>
          <w:rFonts w:ascii="Arial" w:hAnsi="Arial" w:cs="Arial"/>
          <w:sz w:val="24"/>
          <w:szCs w:val="24"/>
        </w:rPr>
        <w:t xml:space="preserve">l </w:t>
      </w:r>
      <w:r w:rsidR="004A14A0" w:rsidRPr="006D17E0">
        <w:rPr>
          <w:rFonts w:ascii="Arial" w:hAnsi="Arial" w:cs="Arial"/>
          <w:sz w:val="24"/>
          <w:szCs w:val="24"/>
        </w:rPr>
        <w:t>fiscalía 122</w:t>
      </w:r>
    </w:p>
    <w:p w14:paraId="6C571140" w14:textId="6A925E55" w:rsidR="002B77B3" w:rsidRPr="006D17E0" w:rsidRDefault="002B77B3" w:rsidP="00EA4C89">
      <w:pPr>
        <w:jc w:val="both"/>
        <w:rPr>
          <w:rFonts w:ascii="Arial" w:hAnsi="Arial" w:cs="Arial"/>
          <w:sz w:val="24"/>
          <w:szCs w:val="24"/>
        </w:rPr>
      </w:pPr>
      <w:r w:rsidRPr="006D17E0">
        <w:rPr>
          <w:rFonts w:ascii="Arial" w:hAnsi="Arial" w:cs="Arial"/>
          <w:sz w:val="24"/>
          <w:szCs w:val="24"/>
        </w:rPr>
        <w:t xml:space="preserve">Canal denuncia </w:t>
      </w:r>
      <w:r w:rsidR="004A14A0" w:rsidRPr="006D17E0">
        <w:rPr>
          <w:rFonts w:ascii="Arial" w:hAnsi="Arial" w:cs="Arial"/>
          <w:sz w:val="24"/>
          <w:szCs w:val="24"/>
        </w:rPr>
        <w:t xml:space="preserve">fácil </w:t>
      </w:r>
      <w:r w:rsidR="00B708B0" w:rsidRPr="006D17E0">
        <w:rPr>
          <w:rFonts w:ascii="Arial" w:hAnsi="Arial" w:cs="Arial"/>
          <w:sz w:val="24"/>
          <w:szCs w:val="24"/>
        </w:rPr>
        <w:t>página</w:t>
      </w:r>
      <w:r w:rsidR="004A14A0" w:rsidRPr="006D17E0">
        <w:rPr>
          <w:rFonts w:ascii="Arial" w:hAnsi="Arial" w:cs="Arial"/>
          <w:sz w:val="24"/>
          <w:szCs w:val="24"/>
        </w:rPr>
        <w:t xml:space="preserve"> fiscalía general de la </w:t>
      </w:r>
      <w:r w:rsidR="00B708B0" w:rsidRPr="006D17E0">
        <w:rPr>
          <w:rFonts w:ascii="Arial" w:hAnsi="Arial" w:cs="Arial"/>
          <w:sz w:val="24"/>
          <w:szCs w:val="24"/>
        </w:rPr>
        <w:t>nación</w:t>
      </w:r>
    </w:p>
    <w:p w14:paraId="521C63C8" w14:textId="13E29022" w:rsidR="00494AA0" w:rsidRPr="006D17E0" w:rsidRDefault="00C71C46" w:rsidP="00EA4C89">
      <w:pPr>
        <w:jc w:val="both"/>
        <w:rPr>
          <w:rFonts w:ascii="Arial" w:hAnsi="Arial" w:cs="Arial"/>
          <w:sz w:val="24"/>
          <w:szCs w:val="24"/>
        </w:rPr>
      </w:pPr>
      <w:r w:rsidRPr="006D17E0">
        <w:rPr>
          <w:rFonts w:ascii="Arial" w:hAnsi="Arial" w:cs="Arial"/>
          <w:sz w:val="24"/>
          <w:szCs w:val="24"/>
        </w:rPr>
        <w:t>C</w:t>
      </w:r>
      <w:r w:rsidR="00122BC9" w:rsidRPr="006D17E0">
        <w:rPr>
          <w:rFonts w:ascii="Arial" w:hAnsi="Arial" w:cs="Arial"/>
          <w:sz w:val="24"/>
          <w:szCs w:val="24"/>
        </w:rPr>
        <w:t>omisaria de Familia</w:t>
      </w:r>
      <w:r w:rsidR="008F1BC6" w:rsidRPr="006D17E0">
        <w:rPr>
          <w:rFonts w:ascii="Arial" w:hAnsi="Arial" w:cs="Arial"/>
          <w:sz w:val="24"/>
          <w:szCs w:val="24"/>
        </w:rPr>
        <w:t xml:space="preserve"> </w:t>
      </w:r>
      <w:r w:rsidR="00C669C4" w:rsidRPr="006D17E0">
        <w:rPr>
          <w:rFonts w:ascii="Arial" w:hAnsi="Arial" w:cs="Arial"/>
          <w:sz w:val="24"/>
          <w:szCs w:val="24"/>
        </w:rPr>
        <w:t>31</w:t>
      </w:r>
      <w:r w:rsidR="00EE00B6" w:rsidRPr="006D17E0">
        <w:rPr>
          <w:rFonts w:ascii="Arial" w:hAnsi="Arial" w:cs="Arial"/>
          <w:sz w:val="24"/>
          <w:szCs w:val="24"/>
        </w:rPr>
        <w:t>07375110</w:t>
      </w:r>
    </w:p>
    <w:p w14:paraId="3B0C42BD" w14:textId="0894EDA4" w:rsidR="000B7DEA" w:rsidRPr="006D17E0" w:rsidRDefault="004D4AB7" w:rsidP="00EA4C89">
      <w:pPr>
        <w:jc w:val="both"/>
        <w:rPr>
          <w:rFonts w:ascii="Arial" w:hAnsi="Arial" w:cs="Arial"/>
          <w:sz w:val="24"/>
          <w:szCs w:val="24"/>
        </w:rPr>
      </w:pPr>
      <w:r w:rsidRPr="006D17E0">
        <w:rPr>
          <w:rFonts w:ascii="Arial" w:hAnsi="Arial" w:cs="Arial"/>
          <w:sz w:val="24"/>
          <w:szCs w:val="24"/>
        </w:rPr>
        <w:t>Hospital san Rafael</w:t>
      </w:r>
    </w:p>
    <w:p w14:paraId="19F82521" w14:textId="7D129360" w:rsidR="00E82D0F" w:rsidRPr="006D17E0" w:rsidRDefault="00170522" w:rsidP="00EA4C89">
      <w:pPr>
        <w:jc w:val="both"/>
        <w:rPr>
          <w:rFonts w:ascii="Arial" w:hAnsi="Arial" w:cs="Arial"/>
          <w:sz w:val="24"/>
          <w:szCs w:val="24"/>
        </w:rPr>
      </w:pPr>
      <w:r w:rsidRPr="006D17E0">
        <w:rPr>
          <w:rFonts w:ascii="Arial" w:hAnsi="Arial" w:cs="Arial"/>
          <w:sz w:val="24"/>
          <w:szCs w:val="24"/>
        </w:rPr>
        <w:t>Clínica San juan</w:t>
      </w:r>
    </w:p>
    <w:p w14:paraId="7A4E4BAF" w14:textId="36BDB70F" w:rsidR="003B60AE" w:rsidRPr="006D17E0" w:rsidRDefault="00B0525A" w:rsidP="00EA4C89">
      <w:pPr>
        <w:jc w:val="both"/>
        <w:rPr>
          <w:rFonts w:ascii="Arial" w:hAnsi="Arial" w:cs="Arial"/>
          <w:sz w:val="24"/>
          <w:szCs w:val="24"/>
        </w:rPr>
      </w:pPr>
      <w:r w:rsidRPr="006D17E0">
        <w:rPr>
          <w:rFonts w:ascii="Arial" w:hAnsi="Arial" w:cs="Arial"/>
          <w:sz w:val="24"/>
          <w:szCs w:val="24"/>
        </w:rPr>
        <w:t>Policía Nacional</w:t>
      </w:r>
    </w:p>
    <w:p w14:paraId="2CB2AEA9" w14:textId="77777777" w:rsidR="006F3130" w:rsidRPr="0037153F" w:rsidRDefault="006F3130" w:rsidP="00EA4C89">
      <w:pPr>
        <w:jc w:val="both"/>
        <w:rPr>
          <w:rFonts w:ascii="Arial" w:hAnsi="Arial" w:cs="Arial"/>
          <w:b/>
          <w:bCs/>
          <w:sz w:val="24"/>
          <w:szCs w:val="24"/>
        </w:rPr>
      </w:pPr>
      <w:r w:rsidRPr="006D17E0">
        <w:rPr>
          <w:rFonts w:ascii="Arial" w:hAnsi="Arial" w:cs="Arial"/>
          <w:sz w:val="24"/>
          <w:szCs w:val="24"/>
        </w:rPr>
        <w:t>8.2</w:t>
      </w:r>
      <w:r w:rsidRPr="006D17E0">
        <w:rPr>
          <w:rFonts w:ascii="Arial" w:hAnsi="Arial" w:cs="Arial"/>
          <w:sz w:val="24"/>
          <w:szCs w:val="24"/>
        </w:rPr>
        <w:tab/>
      </w:r>
      <w:r w:rsidRPr="0037153F">
        <w:rPr>
          <w:rFonts w:ascii="Arial" w:hAnsi="Arial" w:cs="Arial"/>
          <w:b/>
          <w:bCs/>
          <w:sz w:val="24"/>
          <w:szCs w:val="24"/>
        </w:rPr>
        <w:t>Fases de atención</w:t>
      </w:r>
    </w:p>
    <w:p w14:paraId="0D17DFA0" w14:textId="77777777" w:rsidR="00A83E2B" w:rsidRPr="006D17E0" w:rsidRDefault="00A83E2B" w:rsidP="00EA4C89">
      <w:pPr>
        <w:jc w:val="both"/>
        <w:rPr>
          <w:rFonts w:ascii="Arial" w:hAnsi="Arial" w:cs="Arial"/>
          <w:sz w:val="24"/>
          <w:szCs w:val="24"/>
        </w:rPr>
      </w:pPr>
      <w:r w:rsidRPr="006D17E0">
        <w:rPr>
          <w:rFonts w:ascii="Arial" w:hAnsi="Arial" w:cs="Arial"/>
          <w:sz w:val="24"/>
          <w:szCs w:val="24"/>
        </w:rPr>
        <w:t>Reporte de presunto acto de violencia de género o discriminación</w:t>
      </w:r>
    </w:p>
    <w:p w14:paraId="62E5692A" w14:textId="222D4033" w:rsidR="00A83E2B" w:rsidRPr="006D17E0" w:rsidRDefault="00A83E2B" w:rsidP="00EA4C89">
      <w:pPr>
        <w:jc w:val="both"/>
        <w:rPr>
          <w:rFonts w:ascii="Arial" w:hAnsi="Arial" w:cs="Arial"/>
          <w:sz w:val="24"/>
          <w:szCs w:val="24"/>
        </w:rPr>
      </w:pPr>
      <w:r w:rsidRPr="006D17E0">
        <w:rPr>
          <w:rFonts w:ascii="Arial" w:hAnsi="Arial" w:cs="Arial"/>
          <w:sz w:val="24"/>
          <w:szCs w:val="24"/>
        </w:rPr>
        <w:t>Se trata de una descripción de la situación que se evidencia y puede ser catalogada como violencia</w:t>
      </w:r>
      <w:r w:rsidR="00B42F94" w:rsidRPr="006D17E0">
        <w:rPr>
          <w:rFonts w:ascii="Arial" w:hAnsi="Arial" w:cs="Arial"/>
          <w:sz w:val="24"/>
          <w:szCs w:val="24"/>
        </w:rPr>
        <w:t xml:space="preserve"> de </w:t>
      </w:r>
      <w:r w:rsidR="0037153F" w:rsidRPr="006D17E0">
        <w:rPr>
          <w:rFonts w:ascii="Arial" w:hAnsi="Arial" w:cs="Arial"/>
          <w:sz w:val="24"/>
          <w:szCs w:val="24"/>
        </w:rPr>
        <w:t>género</w:t>
      </w:r>
      <w:r w:rsidRPr="006D17E0">
        <w:rPr>
          <w:rFonts w:ascii="Arial" w:hAnsi="Arial" w:cs="Arial"/>
          <w:sz w:val="24"/>
          <w:szCs w:val="24"/>
        </w:rPr>
        <w:t>, teniendo en cuenta detalles como la posible víctima</w:t>
      </w:r>
      <w:r w:rsidR="00B42F94" w:rsidRPr="006D17E0">
        <w:rPr>
          <w:rFonts w:ascii="Arial" w:hAnsi="Arial" w:cs="Arial"/>
          <w:sz w:val="24"/>
          <w:szCs w:val="24"/>
        </w:rPr>
        <w:t xml:space="preserve"> y</w:t>
      </w:r>
      <w:r w:rsidRPr="006D17E0">
        <w:rPr>
          <w:rFonts w:ascii="Arial" w:hAnsi="Arial" w:cs="Arial"/>
          <w:sz w:val="24"/>
          <w:szCs w:val="24"/>
        </w:rPr>
        <w:t xml:space="preserve"> el hecho </w:t>
      </w:r>
      <w:r w:rsidR="004C5CD0" w:rsidRPr="006D17E0">
        <w:rPr>
          <w:rFonts w:ascii="Arial" w:hAnsi="Arial" w:cs="Arial"/>
          <w:sz w:val="24"/>
          <w:szCs w:val="24"/>
        </w:rPr>
        <w:t>victimizaste el</w:t>
      </w:r>
      <w:r w:rsidRPr="006D17E0">
        <w:rPr>
          <w:rFonts w:ascii="Arial" w:hAnsi="Arial" w:cs="Arial"/>
          <w:sz w:val="24"/>
          <w:szCs w:val="24"/>
        </w:rPr>
        <w:t>/la presunto/a agresor/a. Este reporte puede ser por escrito, de manera verbal o por el medio que la persona que reporta (víctima o tercero) considere que es el canal adecuado</w:t>
      </w:r>
      <w:r w:rsidR="00B1464B" w:rsidRPr="006D17E0">
        <w:rPr>
          <w:rFonts w:ascii="Arial" w:hAnsi="Arial" w:cs="Arial"/>
          <w:sz w:val="24"/>
          <w:szCs w:val="24"/>
        </w:rPr>
        <w:t>,</w:t>
      </w:r>
      <w:r w:rsidRPr="006D17E0">
        <w:rPr>
          <w:rFonts w:ascii="Arial" w:hAnsi="Arial" w:cs="Arial"/>
          <w:sz w:val="24"/>
          <w:szCs w:val="24"/>
        </w:rPr>
        <w:t xml:space="preserve"> </w:t>
      </w:r>
      <w:r w:rsidR="00B1464B" w:rsidRPr="006D17E0">
        <w:rPr>
          <w:rFonts w:ascii="Arial" w:hAnsi="Arial" w:cs="Arial"/>
          <w:sz w:val="24"/>
          <w:szCs w:val="24"/>
        </w:rPr>
        <w:t>s</w:t>
      </w:r>
      <w:r w:rsidRPr="006D17E0">
        <w:rPr>
          <w:rFonts w:ascii="Arial" w:hAnsi="Arial" w:cs="Arial"/>
          <w:sz w:val="24"/>
          <w:szCs w:val="24"/>
        </w:rPr>
        <w:t xml:space="preserve">e describe a continuación el proceso a seguir para reportar el caso y las herramientas que se pueden utilizar. </w:t>
      </w:r>
    </w:p>
    <w:p w14:paraId="16004A40" w14:textId="77777777" w:rsidR="00A83E2B" w:rsidRPr="0037153F" w:rsidRDefault="00A83E2B" w:rsidP="00EA4C89">
      <w:pPr>
        <w:jc w:val="both"/>
        <w:rPr>
          <w:rFonts w:ascii="Arial" w:hAnsi="Arial" w:cs="Arial"/>
          <w:b/>
          <w:bCs/>
          <w:sz w:val="24"/>
          <w:szCs w:val="24"/>
        </w:rPr>
      </w:pPr>
      <w:r w:rsidRPr="0037153F">
        <w:rPr>
          <w:rFonts w:ascii="Arial" w:hAnsi="Arial" w:cs="Arial"/>
          <w:b/>
          <w:bCs/>
          <w:sz w:val="24"/>
          <w:szCs w:val="24"/>
        </w:rPr>
        <w:t>Recepción del Caso</w:t>
      </w:r>
    </w:p>
    <w:p w14:paraId="5716839B" w14:textId="2366C43F" w:rsidR="00F11E1F" w:rsidRPr="006D17E0" w:rsidRDefault="00A83E2B" w:rsidP="00EA4C89">
      <w:pPr>
        <w:jc w:val="both"/>
        <w:rPr>
          <w:rFonts w:ascii="Arial" w:hAnsi="Arial" w:cs="Arial"/>
          <w:sz w:val="24"/>
          <w:szCs w:val="24"/>
        </w:rPr>
      </w:pPr>
      <w:r w:rsidRPr="006D17E0">
        <w:rPr>
          <w:rFonts w:ascii="Arial" w:hAnsi="Arial" w:cs="Arial"/>
          <w:sz w:val="24"/>
          <w:szCs w:val="24"/>
        </w:rPr>
        <w:t xml:space="preserve">Los casos de VBG pueden ser denunciados por el/la presunta </w:t>
      </w:r>
      <w:r w:rsidR="0016102B" w:rsidRPr="006D17E0">
        <w:rPr>
          <w:rFonts w:ascii="Arial" w:hAnsi="Arial" w:cs="Arial"/>
          <w:sz w:val="24"/>
          <w:szCs w:val="24"/>
        </w:rPr>
        <w:t>sobreviviente o</w:t>
      </w:r>
      <w:r w:rsidRPr="006D17E0">
        <w:rPr>
          <w:rFonts w:ascii="Arial" w:hAnsi="Arial" w:cs="Arial"/>
          <w:sz w:val="24"/>
          <w:szCs w:val="24"/>
        </w:rPr>
        <w:t xml:space="preserve"> por un tercero en la línea de atención telefónica, correo electrónico o atención presencial. </w:t>
      </w:r>
    </w:p>
    <w:p w14:paraId="4BC1E8C7" w14:textId="7CFAA251" w:rsidR="00A83E2B" w:rsidRPr="006D17E0" w:rsidRDefault="0091582F" w:rsidP="00EA4C89">
      <w:pPr>
        <w:jc w:val="both"/>
        <w:rPr>
          <w:rFonts w:ascii="Arial" w:hAnsi="Arial" w:cs="Arial"/>
          <w:sz w:val="24"/>
          <w:szCs w:val="24"/>
        </w:rPr>
      </w:pPr>
      <w:r w:rsidRPr="006D17E0">
        <w:rPr>
          <w:rFonts w:ascii="Arial" w:hAnsi="Arial" w:cs="Arial"/>
          <w:sz w:val="24"/>
          <w:szCs w:val="24"/>
        </w:rPr>
        <w:t>INFOTEP</w:t>
      </w:r>
      <w:r w:rsidR="00A83E2B" w:rsidRPr="006D17E0">
        <w:rPr>
          <w:rFonts w:ascii="Arial" w:hAnsi="Arial" w:cs="Arial"/>
          <w:sz w:val="24"/>
          <w:szCs w:val="24"/>
        </w:rPr>
        <w:t xml:space="preserve"> es enfátic</w:t>
      </w:r>
      <w:r w:rsidRPr="006D17E0">
        <w:rPr>
          <w:rFonts w:ascii="Arial" w:hAnsi="Arial" w:cs="Arial"/>
          <w:sz w:val="24"/>
          <w:szCs w:val="24"/>
        </w:rPr>
        <w:t>o</w:t>
      </w:r>
      <w:r w:rsidR="00A83E2B" w:rsidRPr="006D17E0">
        <w:rPr>
          <w:rFonts w:ascii="Arial" w:hAnsi="Arial" w:cs="Arial"/>
          <w:sz w:val="24"/>
          <w:szCs w:val="24"/>
        </w:rPr>
        <w:t xml:space="preserve"> en promover los mecanismos de denuncia, las garantías y el respaldo para que la presunta víctima </w:t>
      </w:r>
      <w:r w:rsidR="006117AC" w:rsidRPr="006D17E0">
        <w:rPr>
          <w:rFonts w:ascii="Arial" w:hAnsi="Arial" w:cs="Arial"/>
          <w:sz w:val="24"/>
          <w:szCs w:val="24"/>
        </w:rPr>
        <w:t>sienta la</w:t>
      </w:r>
      <w:r w:rsidR="00A83E2B" w:rsidRPr="006D17E0">
        <w:rPr>
          <w:rFonts w:ascii="Arial" w:hAnsi="Arial" w:cs="Arial"/>
          <w:sz w:val="24"/>
          <w:szCs w:val="24"/>
        </w:rPr>
        <w:t xml:space="preserve"> confianza de denunciar.  </w:t>
      </w:r>
    </w:p>
    <w:p w14:paraId="6F793CB4" w14:textId="75C39EF6" w:rsidR="00A83E2B" w:rsidRPr="006D17E0" w:rsidRDefault="00A83E2B" w:rsidP="00EA4C89">
      <w:pPr>
        <w:jc w:val="both"/>
        <w:rPr>
          <w:rFonts w:ascii="Arial" w:hAnsi="Arial" w:cs="Arial"/>
          <w:sz w:val="24"/>
          <w:szCs w:val="24"/>
        </w:rPr>
      </w:pPr>
      <w:r w:rsidRPr="006D17E0">
        <w:rPr>
          <w:rFonts w:ascii="Arial" w:hAnsi="Arial" w:cs="Arial"/>
          <w:sz w:val="24"/>
          <w:szCs w:val="24"/>
        </w:rPr>
        <w:t xml:space="preserve">Si </w:t>
      </w:r>
      <w:r w:rsidR="0037153F" w:rsidRPr="006D17E0">
        <w:rPr>
          <w:rFonts w:ascii="Arial" w:hAnsi="Arial" w:cs="Arial"/>
          <w:sz w:val="24"/>
          <w:szCs w:val="24"/>
        </w:rPr>
        <w:t>él</w:t>
      </w:r>
      <w:r w:rsidR="009108FF" w:rsidRPr="006D17E0">
        <w:rPr>
          <w:rFonts w:ascii="Arial" w:hAnsi="Arial" w:cs="Arial"/>
          <w:sz w:val="24"/>
          <w:szCs w:val="24"/>
        </w:rPr>
        <w:t xml:space="preserve"> o la victima</w:t>
      </w:r>
      <w:r w:rsidRPr="006D17E0">
        <w:rPr>
          <w:rFonts w:ascii="Arial" w:hAnsi="Arial" w:cs="Arial"/>
          <w:sz w:val="24"/>
          <w:szCs w:val="24"/>
        </w:rPr>
        <w:t xml:space="preserve"> decide realizar un reporte de su caso, este deberá </w:t>
      </w:r>
      <w:r w:rsidR="009108FF" w:rsidRPr="006D17E0">
        <w:rPr>
          <w:rFonts w:ascii="Arial" w:hAnsi="Arial" w:cs="Arial"/>
          <w:sz w:val="24"/>
          <w:szCs w:val="24"/>
        </w:rPr>
        <w:t xml:space="preserve">solicitar orientación y </w:t>
      </w:r>
      <w:r w:rsidR="006117AC" w:rsidRPr="006D17E0">
        <w:rPr>
          <w:rFonts w:ascii="Arial" w:hAnsi="Arial" w:cs="Arial"/>
          <w:sz w:val="24"/>
          <w:szCs w:val="24"/>
        </w:rPr>
        <w:t>acompañamiento por</w:t>
      </w:r>
      <w:r w:rsidRPr="006D17E0">
        <w:rPr>
          <w:rFonts w:ascii="Arial" w:hAnsi="Arial" w:cs="Arial"/>
          <w:sz w:val="24"/>
          <w:szCs w:val="24"/>
        </w:rPr>
        <w:t xml:space="preserve"> el equipo de Bienestar Universitario. En los casos donde la persona decide no reportar, este mismo equipo deberá indagar las razones. Si no lo hace, se dejará un reporte por escrito del caso, ofreciéndole a la persona acompañamiento psicosocial y jurídico, según sea el caso, y el interés de </w:t>
      </w:r>
      <w:r w:rsidR="00A25CA5" w:rsidRPr="006D17E0">
        <w:rPr>
          <w:rFonts w:ascii="Arial" w:hAnsi="Arial" w:cs="Arial"/>
          <w:sz w:val="24"/>
          <w:szCs w:val="24"/>
        </w:rPr>
        <w:t>la o el sobreviviente</w:t>
      </w:r>
      <w:r w:rsidRPr="006D17E0">
        <w:rPr>
          <w:rFonts w:ascii="Arial" w:hAnsi="Arial" w:cs="Arial"/>
          <w:sz w:val="24"/>
          <w:szCs w:val="24"/>
        </w:rPr>
        <w:t xml:space="preserve">. </w:t>
      </w:r>
    </w:p>
    <w:p w14:paraId="191ABC88" w14:textId="77777777" w:rsidR="00A83E2B" w:rsidRPr="0037153F" w:rsidRDefault="00A83E2B" w:rsidP="00EA4C89">
      <w:pPr>
        <w:jc w:val="both"/>
        <w:rPr>
          <w:rFonts w:ascii="Arial" w:hAnsi="Arial" w:cs="Arial"/>
          <w:b/>
          <w:bCs/>
          <w:sz w:val="24"/>
          <w:szCs w:val="24"/>
        </w:rPr>
      </w:pPr>
      <w:r w:rsidRPr="0037153F">
        <w:rPr>
          <w:rFonts w:ascii="Arial" w:hAnsi="Arial" w:cs="Arial"/>
          <w:b/>
          <w:bCs/>
          <w:sz w:val="24"/>
          <w:szCs w:val="24"/>
        </w:rPr>
        <w:t xml:space="preserve">Medios de contacto </w:t>
      </w:r>
    </w:p>
    <w:p w14:paraId="7E7C91C7" w14:textId="707E385F" w:rsidR="00A83E2B" w:rsidRPr="006D17E0" w:rsidRDefault="00FC224D" w:rsidP="00EA4C89">
      <w:pPr>
        <w:jc w:val="both"/>
        <w:rPr>
          <w:rFonts w:ascii="Arial" w:hAnsi="Arial" w:cs="Arial"/>
          <w:sz w:val="24"/>
          <w:szCs w:val="24"/>
        </w:rPr>
      </w:pPr>
      <w:r w:rsidRPr="006D17E0">
        <w:rPr>
          <w:rFonts w:ascii="Arial" w:hAnsi="Arial" w:cs="Arial"/>
          <w:sz w:val="24"/>
          <w:szCs w:val="24"/>
        </w:rPr>
        <w:t xml:space="preserve">INFOTEP </w:t>
      </w:r>
      <w:r w:rsidR="00A83E2B" w:rsidRPr="006D17E0">
        <w:rPr>
          <w:rFonts w:ascii="Arial" w:hAnsi="Arial" w:cs="Arial"/>
          <w:sz w:val="24"/>
          <w:szCs w:val="24"/>
        </w:rPr>
        <w:t xml:space="preserve">dispone de los siguientes medios de contacto para el acompañamiento, atención, asesoría psicológica, médica, legal y especializada en violencias basadas en género y </w:t>
      </w:r>
      <w:r w:rsidR="0074313B" w:rsidRPr="006D17E0">
        <w:rPr>
          <w:rFonts w:ascii="Arial" w:hAnsi="Arial" w:cs="Arial"/>
          <w:sz w:val="24"/>
          <w:szCs w:val="24"/>
        </w:rPr>
        <w:t xml:space="preserve">/o </w:t>
      </w:r>
      <w:r w:rsidR="00A83E2B" w:rsidRPr="006D17E0">
        <w:rPr>
          <w:rFonts w:ascii="Arial" w:hAnsi="Arial" w:cs="Arial"/>
          <w:sz w:val="24"/>
          <w:szCs w:val="24"/>
        </w:rPr>
        <w:t xml:space="preserve">discriminación, los cuales están dirigidos a toda </w:t>
      </w:r>
      <w:r w:rsidR="0074313B" w:rsidRPr="006D17E0">
        <w:rPr>
          <w:rFonts w:ascii="Arial" w:hAnsi="Arial" w:cs="Arial"/>
          <w:sz w:val="24"/>
          <w:szCs w:val="24"/>
        </w:rPr>
        <w:t>la comunidad</w:t>
      </w:r>
      <w:r w:rsidR="00A83E2B" w:rsidRPr="006D17E0">
        <w:rPr>
          <w:rFonts w:ascii="Arial" w:hAnsi="Arial" w:cs="Arial"/>
          <w:sz w:val="24"/>
          <w:szCs w:val="24"/>
        </w:rPr>
        <w:t xml:space="preserve"> </w:t>
      </w:r>
      <w:r w:rsidR="00A23499" w:rsidRPr="006D17E0">
        <w:rPr>
          <w:rFonts w:ascii="Arial" w:hAnsi="Arial" w:cs="Arial"/>
          <w:sz w:val="24"/>
          <w:szCs w:val="24"/>
        </w:rPr>
        <w:t>académica</w:t>
      </w:r>
      <w:r w:rsidRPr="006D17E0">
        <w:rPr>
          <w:rFonts w:ascii="Arial" w:hAnsi="Arial" w:cs="Arial"/>
          <w:sz w:val="24"/>
          <w:szCs w:val="24"/>
        </w:rPr>
        <w:t xml:space="preserve"> </w:t>
      </w:r>
      <w:r w:rsidR="00A83E2B" w:rsidRPr="006D17E0">
        <w:rPr>
          <w:rFonts w:ascii="Arial" w:hAnsi="Arial" w:cs="Arial"/>
          <w:sz w:val="24"/>
          <w:szCs w:val="24"/>
        </w:rPr>
        <w:t>especialmente a personas</w:t>
      </w:r>
      <w:r w:rsidR="00AA616F" w:rsidRPr="006D17E0">
        <w:rPr>
          <w:rFonts w:ascii="Arial" w:hAnsi="Arial" w:cs="Arial"/>
          <w:sz w:val="24"/>
          <w:szCs w:val="24"/>
        </w:rPr>
        <w:t xml:space="preserve"> sobrevivientes de </w:t>
      </w:r>
      <w:r w:rsidR="0094405E" w:rsidRPr="006D17E0">
        <w:rPr>
          <w:rFonts w:ascii="Arial" w:hAnsi="Arial" w:cs="Arial"/>
          <w:sz w:val="24"/>
          <w:szCs w:val="24"/>
        </w:rPr>
        <w:t>VBG.</w:t>
      </w:r>
    </w:p>
    <w:p w14:paraId="3FDF547A" w14:textId="51E933F4" w:rsidR="00A83E2B" w:rsidRPr="0037153F" w:rsidRDefault="00A83E2B" w:rsidP="00EA4C89">
      <w:pPr>
        <w:jc w:val="both"/>
        <w:rPr>
          <w:rFonts w:ascii="Arial" w:hAnsi="Arial" w:cs="Arial"/>
          <w:b/>
          <w:bCs/>
          <w:sz w:val="24"/>
          <w:szCs w:val="24"/>
        </w:rPr>
      </w:pPr>
      <w:r w:rsidRPr="0037153F">
        <w:rPr>
          <w:rFonts w:ascii="Arial" w:hAnsi="Arial" w:cs="Arial"/>
          <w:b/>
          <w:bCs/>
          <w:sz w:val="24"/>
          <w:szCs w:val="24"/>
        </w:rPr>
        <w:lastRenderedPageBreak/>
        <w:t xml:space="preserve"> Atención </w:t>
      </w:r>
      <w:r w:rsidR="00517000" w:rsidRPr="0037153F">
        <w:rPr>
          <w:rFonts w:ascii="Arial" w:hAnsi="Arial" w:cs="Arial"/>
          <w:b/>
          <w:bCs/>
          <w:sz w:val="24"/>
          <w:szCs w:val="24"/>
        </w:rPr>
        <w:t>para VBG</w:t>
      </w:r>
      <w:r w:rsidRPr="0037153F">
        <w:rPr>
          <w:rFonts w:ascii="Arial" w:hAnsi="Arial" w:cs="Arial"/>
          <w:b/>
          <w:bCs/>
          <w:sz w:val="24"/>
          <w:szCs w:val="24"/>
        </w:rPr>
        <w:t xml:space="preserve">   </w:t>
      </w:r>
    </w:p>
    <w:p w14:paraId="3B24BDC3" w14:textId="4D9D57EA" w:rsidR="00A83E2B" w:rsidRPr="006D17E0" w:rsidRDefault="00A83E2B" w:rsidP="00EA4C89">
      <w:pPr>
        <w:jc w:val="both"/>
        <w:rPr>
          <w:rFonts w:ascii="Arial" w:hAnsi="Arial" w:cs="Arial"/>
          <w:sz w:val="24"/>
          <w:szCs w:val="24"/>
        </w:rPr>
      </w:pPr>
      <w:r w:rsidRPr="006D17E0">
        <w:rPr>
          <w:rFonts w:ascii="Arial" w:hAnsi="Arial" w:cs="Arial"/>
          <w:sz w:val="24"/>
          <w:szCs w:val="24"/>
        </w:rPr>
        <w:t>En el marco del compromiso de</w:t>
      </w:r>
      <w:r w:rsidR="00406F45" w:rsidRPr="006D17E0">
        <w:rPr>
          <w:rFonts w:ascii="Arial" w:hAnsi="Arial" w:cs="Arial"/>
          <w:sz w:val="24"/>
          <w:szCs w:val="24"/>
        </w:rPr>
        <w:t xml:space="preserve">l INFOTEP de TOLERANCIA CERO en </w:t>
      </w:r>
      <w:r w:rsidRPr="006D17E0">
        <w:rPr>
          <w:rFonts w:ascii="Arial" w:hAnsi="Arial" w:cs="Arial"/>
          <w:sz w:val="24"/>
          <w:szCs w:val="24"/>
        </w:rPr>
        <w:t xml:space="preserve">todo tipo de </w:t>
      </w:r>
      <w:r w:rsidR="0094405E" w:rsidRPr="006D17E0">
        <w:rPr>
          <w:rFonts w:ascii="Arial" w:hAnsi="Arial" w:cs="Arial"/>
          <w:sz w:val="24"/>
          <w:szCs w:val="24"/>
        </w:rPr>
        <w:t>violencias de</w:t>
      </w:r>
      <w:r w:rsidR="001F231C" w:rsidRPr="006D17E0">
        <w:rPr>
          <w:rFonts w:ascii="Arial" w:hAnsi="Arial" w:cs="Arial"/>
          <w:sz w:val="24"/>
          <w:szCs w:val="24"/>
        </w:rPr>
        <w:t xml:space="preserve"> género </w:t>
      </w:r>
      <w:r w:rsidRPr="006D17E0">
        <w:rPr>
          <w:rFonts w:ascii="Arial" w:hAnsi="Arial" w:cs="Arial"/>
          <w:sz w:val="24"/>
          <w:szCs w:val="24"/>
        </w:rPr>
        <w:t xml:space="preserve">y en acuerdo con los apartes de Prevención y Detección del actual protocolo, se establece una ruta clara que responda a los posibles interrogantes que puedan surgir a un miembro de la comunidad </w:t>
      </w:r>
      <w:r w:rsidR="005C1CFB" w:rsidRPr="006D17E0">
        <w:rPr>
          <w:rFonts w:ascii="Arial" w:hAnsi="Arial" w:cs="Arial"/>
          <w:sz w:val="24"/>
          <w:szCs w:val="24"/>
        </w:rPr>
        <w:t>académica</w:t>
      </w:r>
      <w:r w:rsidRPr="006D17E0">
        <w:rPr>
          <w:rFonts w:ascii="Arial" w:hAnsi="Arial" w:cs="Arial"/>
          <w:sz w:val="24"/>
          <w:szCs w:val="24"/>
        </w:rPr>
        <w:t xml:space="preserve"> o a una persona natural que, en el ejercicio de su relación con el </w:t>
      </w:r>
      <w:r w:rsidR="004C4AAC" w:rsidRPr="006D17E0">
        <w:rPr>
          <w:rFonts w:ascii="Arial" w:hAnsi="Arial" w:cs="Arial"/>
          <w:sz w:val="24"/>
          <w:szCs w:val="24"/>
        </w:rPr>
        <w:t>campus y</w:t>
      </w:r>
      <w:r w:rsidRPr="006D17E0">
        <w:rPr>
          <w:rFonts w:ascii="Arial" w:hAnsi="Arial" w:cs="Arial"/>
          <w:sz w:val="24"/>
          <w:szCs w:val="24"/>
        </w:rPr>
        <w:t xml:space="preserve">/o sus diferentes </w:t>
      </w:r>
      <w:r w:rsidR="009A35C0" w:rsidRPr="006D17E0">
        <w:rPr>
          <w:rFonts w:ascii="Arial" w:hAnsi="Arial" w:cs="Arial"/>
          <w:sz w:val="24"/>
          <w:szCs w:val="24"/>
        </w:rPr>
        <w:t xml:space="preserve">zonas de </w:t>
      </w:r>
      <w:r w:rsidR="00E306A6" w:rsidRPr="006D17E0">
        <w:rPr>
          <w:rFonts w:ascii="Arial" w:hAnsi="Arial" w:cs="Arial"/>
          <w:sz w:val="24"/>
          <w:szCs w:val="24"/>
        </w:rPr>
        <w:t>influencia,</w:t>
      </w:r>
      <w:r w:rsidRPr="006D17E0">
        <w:rPr>
          <w:rFonts w:ascii="Arial" w:hAnsi="Arial" w:cs="Arial"/>
          <w:sz w:val="24"/>
          <w:szCs w:val="24"/>
        </w:rPr>
        <w:t xml:space="preserve"> sufra de algún tipo de violencia basada en género y discriminación</w:t>
      </w:r>
      <w:r w:rsidR="001C5B83" w:rsidRPr="006D17E0">
        <w:rPr>
          <w:rFonts w:ascii="Arial" w:hAnsi="Arial" w:cs="Arial"/>
          <w:sz w:val="24"/>
          <w:szCs w:val="24"/>
        </w:rPr>
        <w:t>,</w:t>
      </w:r>
      <w:r w:rsidR="00383E9C" w:rsidRPr="006D17E0">
        <w:rPr>
          <w:rFonts w:ascii="Arial" w:hAnsi="Arial" w:cs="Arial"/>
          <w:sz w:val="24"/>
          <w:szCs w:val="24"/>
        </w:rPr>
        <w:t xml:space="preserve"> se</w:t>
      </w:r>
      <w:r w:rsidRPr="006D17E0">
        <w:rPr>
          <w:rFonts w:ascii="Arial" w:hAnsi="Arial" w:cs="Arial"/>
          <w:sz w:val="24"/>
          <w:szCs w:val="24"/>
        </w:rPr>
        <w:t xml:space="preserve"> establece, además de un esquema de la ruta de atención de VBG, un vínculo del actual protocolo co</w:t>
      </w:r>
      <w:r w:rsidR="008D18B1" w:rsidRPr="006D17E0">
        <w:rPr>
          <w:rFonts w:ascii="Arial" w:hAnsi="Arial" w:cs="Arial"/>
          <w:sz w:val="24"/>
          <w:szCs w:val="24"/>
        </w:rPr>
        <w:t>n l</w:t>
      </w:r>
      <w:r w:rsidR="008926A4" w:rsidRPr="006D17E0">
        <w:rPr>
          <w:rFonts w:ascii="Arial" w:hAnsi="Arial" w:cs="Arial"/>
          <w:sz w:val="24"/>
          <w:szCs w:val="24"/>
        </w:rPr>
        <w:t xml:space="preserve">a normativa </w:t>
      </w:r>
      <w:r w:rsidR="00E306A6" w:rsidRPr="006D17E0">
        <w:rPr>
          <w:rFonts w:ascii="Arial" w:hAnsi="Arial" w:cs="Arial"/>
          <w:sz w:val="24"/>
          <w:szCs w:val="24"/>
        </w:rPr>
        <w:t>vigente que</w:t>
      </w:r>
      <w:r w:rsidRPr="006D17E0">
        <w:rPr>
          <w:rFonts w:ascii="Arial" w:hAnsi="Arial" w:cs="Arial"/>
          <w:sz w:val="24"/>
          <w:szCs w:val="24"/>
        </w:rPr>
        <w:t xml:space="preserve"> citan las normas y sanciones disciplinarias que se tienen establecidas dentro </w:t>
      </w:r>
      <w:r w:rsidR="008F633D" w:rsidRPr="006D17E0">
        <w:rPr>
          <w:rFonts w:ascii="Arial" w:hAnsi="Arial" w:cs="Arial"/>
          <w:sz w:val="24"/>
          <w:szCs w:val="24"/>
        </w:rPr>
        <w:t>del</w:t>
      </w:r>
      <w:r w:rsidRPr="006D17E0">
        <w:rPr>
          <w:rFonts w:ascii="Arial" w:hAnsi="Arial" w:cs="Arial"/>
          <w:sz w:val="24"/>
          <w:szCs w:val="24"/>
        </w:rPr>
        <w:t xml:space="preserve"> Reglamento </w:t>
      </w:r>
      <w:r w:rsidR="00893561" w:rsidRPr="006D17E0">
        <w:rPr>
          <w:rFonts w:ascii="Arial" w:hAnsi="Arial" w:cs="Arial"/>
          <w:sz w:val="24"/>
          <w:szCs w:val="24"/>
        </w:rPr>
        <w:t>Estudiantil</w:t>
      </w:r>
      <w:r w:rsidRPr="006D17E0">
        <w:rPr>
          <w:rFonts w:ascii="Arial" w:hAnsi="Arial" w:cs="Arial"/>
          <w:sz w:val="24"/>
          <w:szCs w:val="24"/>
        </w:rPr>
        <w:t xml:space="preserve">, </w:t>
      </w:r>
      <w:r w:rsidR="00E56CB8" w:rsidRPr="006D17E0">
        <w:rPr>
          <w:rFonts w:ascii="Arial" w:hAnsi="Arial" w:cs="Arial"/>
          <w:sz w:val="24"/>
          <w:szCs w:val="24"/>
        </w:rPr>
        <w:t>estatuto docente</w:t>
      </w:r>
      <w:r w:rsidR="00AA18E3" w:rsidRPr="006D17E0">
        <w:rPr>
          <w:rFonts w:ascii="Arial" w:hAnsi="Arial" w:cs="Arial"/>
          <w:sz w:val="24"/>
          <w:szCs w:val="24"/>
        </w:rPr>
        <w:t>,</w:t>
      </w:r>
      <w:r w:rsidR="00893561" w:rsidRPr="006D17E0">
        <w:rPr>
          <w:rFonts w:ascii="Arial" w:hAnsi="Arial" w:cs="Arial"/>
          <w:sz w:val="24"/>
          <w:szCs w:val="24"/>
        </w:rPr>
        <w:t xml:space="preserve"> instructivo de los tipos de vinculación, manual de contratación reglamento de bienestar</w:t>
      </w:r>
      <w:r w:rsidR="001C5B83" w:rsidRPr="006D17E0">
        <w:rPr>
          <w:rFonts w:ascii="Arial" w:hAnsi="Arial" w:cs="Arial"/>
          <w:sz w:val="24"/>
          <w:szCs w:val="24"/>
        </w:rPr>
        <w:t xml:space="preserve"> a su vez</w:t>
      </w:r>
      <w:r w:rsidRPr="006D17E0">
        <w:rPr>
          <w:rFonts w:ascii="Arial" w:hAnsi="Arial" w:cs="Arial"/>
          <w:sz w:val="24"/>
          <w:szCs w:val="24"/>
        </w:rPr>
        <w:t xml:space="preserve"> precisar un proceso complementario de tipo formativo y con enfoque restaurativo, de acuerdo al avance de cada caso.</w:t>
      </w:r>
    </w:p>
    <w:p w14:paraId="47DD3128" w14:textId="323C95A4" w:rsidR="00A83E2B" w:rsidRPr="006D17E0" w:rsidRDefault="00A83E2B" w:rsidP="00EA4C89">
      <w:pPr>
        <w:jc w:val="both"/>
        <w:rPr>
          <w:rFonts w:ascii="Arial" w:hAnsi="Arial" w:cs="Arial"/>
          <w:sz w:val="24"/>
          <w:szCs w:val="24"/>
        </w:rPr>
      </w:pPr>
      <w:r w:rsidRPr="006D17E0">
        <w:rPr>
          <w:rFonts w:ascii="Arial" w:hAnsi="Arial" w:cs="Arial"/>
          <w:sz w:val="24"/>
          <w:szCs w:val="24"/>
        </w:rPr>
        <w:t xml:space="preserve">En todos los casos, tanto en los que la presunta víctima decide avanzar en la denuncia como en los que no, se documentará la violencia. Esta información será de carácter confidencial y la persona recibirá una copia de la documentación producto del caso. </w:t>
      </w:r>
    </w:p>
    <w:p w14:paraId="05018904" w14:textId="77D80828" w:rsidR="00A83E2B" w:rsidRPr="006D17E0" w:rsidRDefault="00A83E2B" w:rsidP="00EA4C89">
      <w:pPr>
        <w:jc w:val="both"/>
        <w:rPr>
          <w:rFonts w:ascii="Arial" w:hAnsi="Arial" w:cs="Arial"/>
          <w:sz w:val="24"/>
          <w:szCs w:val="24"/>
        </w:rPr>
      </w:pPr>
      <w:r w:rsidRPr="006D17E0">
        <w:rPr>
          <w:rFonts w:ascii="Arial" w:hAnsi="Arial" w:cs="Arial"/>
          <w:sz w:val="24"/>
          <w:szCs w:val="24"/>
        </w:rPr>
        <w:t xml:space="preserve">La información será custodiada por la </w:t>
      </w:r>
      <w:r w:rsidR="00D52ADB" w:rsidRPr="006D17E0">
        <w:rPr>
          <w:rFonts w:ascii="Arial" w:hAnsi="Arial" w:cs="Arial"/>
          <w:sz w:val="24"/>
          <w:szCs w:val="24"/>
        </w:rPr>
        <w:t>academia</w:t>
      </w:r>
      <w:r w:rsidRPr="006D17E0">
        <w:rPr>
          <w:rFonts w:ascii="Arial" w:hAnsi="Arial" w:cs="Arial"/>
          <w:sz w:val="24"/>
          <w:szCs w:val="24"/>
        </w:rPr>
        <w:t xml:space="preserve"> bajo la Política para el Manejo y Tratamiento de Datos. </w:t>
      </w:r>
    </w:p>
    <w:p w14:paraId="06B0F42B" w14:textId="77777777" w:rsidR="008858BD" w:rsidRPr="006D17E0" w:rsidRDefault="00A83E2B" w:rsidP="00EA4C89">
      <w:pPr>
        <w:jc w:val="both"/>
        <w:rPr>
          <w:rFonts w:ascii="Arial" w:hAnsi="Arial" w:cs="Arial"/>
          <w:sz w:val="24"/>
          <w:szCs w:val="24"/>
        </w:rPr>
      </w:pPr>
      <w:r w:rsidRPr="006D17E0">
        <w:rPr>
          <w:rFonts w:ascii="Arial" w:hAnsi="Arial" w:cs="Arial"/>
          <w:sz w:val="24"/>
          <w:szCs w:val="24"/>
        </w:rPr>
        <w:t xml:space="preserve">A partir de la detección y el reporte de la posible situación o acto de VBG, se establece el siguiente debido proceso: </w:t>
      </w:r>
    </w:p>
    <w:p w14:paraId="2753F511" w14:textId="0EEF3358" w:rsidR="00A83E2B" w:rsidRPr="006D17E0" w:rsidRDefault="00A83E2B" w:rsidP="00EA4C89">
      <w:pPr>
        <w:ind w:left="79"/>
        <w:jc w:val="both"/>
        <w:rPr>
          <w:rFonts w:ascii="Arial" w:hAnsi="Arial" w:cs="Arial"/>
          <w:sz w:val="24"/>
          <w:szCs w:val="24"/>
        </w:rPr>
      </w:pPr>
      <w:r w:rsidRPr="006D17E0">
        <w:rPr>
          <w:rFonts w:ascii="Arial" w:hAnsi="Arial" w:cs="Arial"/>
          <w:sz w:val="24"/>
          <w:szCs w:val="24"/>
        </w:rPr>
        <w:t>Atención inicial de la p</w:t>
      </w:r>
      <w:r w:rsidR="007621E5" w:rsidRPr="006D17E0">
        <w:rPr>
          <w:rFonts w:ascii="Arial" w:hAnsi="Arial" w:cs="Arial"/>
          <w:sz w:val="24"/>
          <w:szCs w:val="24"/>
        </w:rPr>
        <w:t>resunta</w:t>
      </w:r>
      <w:r w:rsidRPr="006D17E0">
        <w:rPr>
          <w:rFonts w:ascii="Arial" w:hAnsi="Arial" w:cs="Arial"/>
          <w:sz w:val="24"/>
          <w:szCs w:val="24"/>
        </w:rPr>
        <w:t xml:space="preserve"> víctima</w:t>
      </w:r>
      <w:r w:rsidR="007621E5" w:rsidRPr="006D17E0">
        <w:rPr>
          <w:rFonts w:ascii="Arial" w:hAnsi="Arial" w:cs="Arial"/>
          <w:sz w:val="24"/>
          <w:szCs w:val="24"/>
        </w:rPr>
        <w:t xml:space="preserve"> o sobreviviente </w:t>
      </w:r>
      <w:r w:rsidR="006D68A1" w:rsidRPr="006D17E0">
        <w:rPr>
          <w:rFonts w:ascii="Arial" w:hAnsi="Arial" w:cs="Arial"/>
          <w:sz w:val="24"/>
          <w:szCs w:val="24"/>
        </w:rPr>
        <w:t>por psicológica</w:t>
      </w:r>
      <w:r w:rsidRPr="006D17E0">
        <w:rPr>
          <w:rFonts w:ascii="Arial" w:hAnsi="Arial" w:cs="Arial"/>
          <w:sz w:val="24"/>
          <w:szCs w:val="24"/>
        </w:rPr>
        <w:t xml:space="preserve"> </w:t>
      </w:r>
      <w:r w:rsidR="000C6F08" w:rsidRPr="006D17E0">
        <w:rPr>
          <w:rFonts w:ascii="Arial" w:hAnsi="Arial" w:cs="Arial"/>
          <w:sz w:val="24"/>
          <w:szCs w:val="24"/>
        </w:rPr>
        <w:t xml:space="preserve">primeros auxilios psicológicos </w:t>
      </w:r>
      <w:r w:rsidRPr="006D17E0">
        <w:rPr>
          <w:rFonts w:ascii="Arial" w:hAnsi="Arial" w:cs="Arial"/>
          <w:sz w:val="24"/>
          <w:szCs w:val="24"/>
        </w:rPr>
        <w:t>y/o</w:t>
      </w:r>
      <w:r w:rsidR="005428B9" w:rsidRPr="006D17E0">
        <w:rPr>
          <w:rFonts w:ascii="Arial" w:hAnsi="Arial" w:cs="Arial"/>
          <w:sz w:val="24"/>
          <w:szCs w:val="24"/>
        </w:rPr>
        <w:t xml:space="preserve"> según sea el </w:t>
      </w:r>
      <w:r w:rsidR="0037153F" w:rsidRPr="006D17E0">
        <w:rPr>
          <w:rFonts w:ascii="Arial" w:hAnsi="Arial" w:cs="Arial"/>
          <w:sz w:val="24"/>
          <w:szCs w:val="24"/>
        </w:rPr>
        <w:t>caso remisión</w:t>
      </w:r>
      <w:r w:rsidR="00175689" w:rsidRPr="006D17E0">
        <w:rPr>
          <w:rFonts w:ascii="Arial" w:hAnsi="Arial" w:cs="Arial"/>
          <w:sz w:val="24"/>
          <w:szCs w:val="24"/>
        </w:rPr>
        <w:t xml:space="preserve"> </w:t>
      </w:r>
      <w:r w:rsidR="005428B9" w:rsidRPr="006D17E0">
        <w:rPr>
          <w:rFonts w:ascii="Arial" w:hAnsi="Arial" w:cs="Arial"/>
          <w:sz w:val="24"/>
          <w:szCs w:val="24"/>
        </w:rPr>
        <w:t>a</w:t>
      </w:r>
      <w:r w:rsidR="002140A0" w:rsidRPr="006D17E0">
        <w:rPr>
          <w:rFonts w:ascii="Arial" w:hAnsi="Arial" w:cs="Arial"/>
          <w:sz w:val="24"/>
          <w:szCs w:val="24"/>
        </w:rPr>
        <w:t xml:space="preserve">l </w:t>
      </w:r>
      <w:r w:rsidR="00175689" w:rsidRPr="006D17E0">
        <w:rPr>
          <w:rFonts w:ascii="Arial" w:hAnsi="Arial" w:cs="Arial"/>
          <w:sz w:val="24"/>
          <w:szCs w:val="24"/>
        </w:rPr>
        <w:t>hospital o clínica acorde a su IPS</w:t>
      </w:r>
      <w:r w:rsidR="002140A0" w:rsidRPr="006D17E0">
        <w:rPr>
          <w:rFonts w:ascii="Arial" w:hAnsi="Arial" w:cs="Arial"/>
          <w:sz w:val="24"/>
          <w:szCs w:val="24"/>
        </w:rPr>
        <w:t>,</w:t>
      </w:r>
      <w:r w:rsidRPr="006D17E0">
        <w:rPr>
          <w:rFonts w:ascii="Arial" w:hAnsi="Arial" w:cs="Arial"/>
          <w:sz w:val="24"/>
          <w:szCs w:val="24"/>
        </w:rPr>
        <w:t xml:space="preserve"> presentación del reporte al </w:t>
      </w:r>
      <w:r w:rsidR="001C24AE" w:rsidRPr="006D17E0">
        <w:rPr>
          <w:rFonts w:ascii="Arial" w:hAnsi="Arial" w:cs="Arial"/>
          <w:sz w:val="24"/>
          <w:szCs w:val="24"/>
        </w:rPr>
        <w:t>Comité.</w:t>
      </w:r>
    </w:p>
    <w:p w14:paraId="5AED52C8" w14:textId="08E9E462" w:rsidR="00A83E2B" w:rsidRPr="006D17E0" w:rsidRDefault="00A83E2B" w:rsidP="00EA4C89">
      <w:pPr>
        <w:jc w:val="both"/>
        <w:rPr>
          <w:rFonts w:ascii="Arial" w:hAnsi="Arial" w:cs="Arial"/>
          <w:sz w:val="24"/>
          <w:szCs w:val="24"/>
        </w:rPr>
      </w:pPr>
      <w:r w:rsidRPr="006D17E0">
        <w:rPr>
          <w:rFonts w:ascii="Arial" w:hAnsi="Arial" w:cs="Arial"/>
          <w:sz w:val="24"/>
          <w:szCs w:val="24"/>
        </w:rPr>
        <w:t>Activación de atención integral y restaurativa:</w:t>
      </w:r>
    </w:p>
    <w:p w14:paraId="5D8DB90B" w14:textId="748465BF" w:rsidR="00A83E2B" w:rsidRPr="006D17E0" w:rsidRDefault="00A83E2B" w:rsidP="00EA4C89">
      <w:pPr>
        <w:pStyle w:val="Prrafodelista"/>
        <w:numPr>
          <w:ilvl w:val="0"/>
          <w:numId w:val="3"/>
        </w:numPr>
        <w:jc w:val="both"/>
        <w:rPr>
          <w:rFonts w:ascii="Arial" w:hAnsi="Arial" w:cs="Arial"/>
          <w:sz w:val="24"/>
          <w:szCs w:val="24"/>
        </w:rPr>
      </w:pPr>
      <w:r w:rsidRPr="006D17E0">
        <w:rPr>
          <w:rFonts w:ascii="Arial" w:hAnsi="Arial" w:cs="Arial"/>
          <w:sz w:val="24"/>
          <w:szCs w:val="24"/>
        </w:rPr>
        <w:t xml:space="preserve">Orientación psicológica. </w:t>
      </w:r>
    </w:p>
    <w:p w14:paraId="2100B48A" w14:textId="00B8D3EF" w:rsidR="00A83E2B" w:rsidRPr="006D17E0" w:rsidRDefault="00A83E2B" w:rsidP="00EA4C89">
      <w:pPr>
        <w:pStyle w:val="Prrafodelista"/>
        <w:numPr>
          <w:ilvl w:val="0"/>
          <w:numId w:val="4"/>
        </w:numPr>
        <w:jc w:val="both"/>
        <w:rPr>
          <w:rFonts w:ascii="Arial" w:hAnsi="Arial" w:cs="Arial"/>
          <w:sz w:val="24"/>
          <w:szCs w:val="24"/>
        </w:rPr>
      </w:pPr>
      <w:r w:rsidRPr="006D17E0">
        <w:rPr>
          <w:rFonts w:ascii="Arial" w:hAnsi="Arial" w:cs="Arial"/>
          <w:sz w:val="24"/>
          <w:szCs w:val="24"/>
        </w:rPr>
        <w:t xml:space="preserve">Orientación jurídica. </w:t>
      </w:r>
    </w:p>
    <w:p w14:paraId="331AC7EF" w14:textId="23824023" w:rsidR="00A83E2B" w:rsidRPr="006D17E0" w:rsidRDefault="00A83E2B" w:rsidP="00EA4C89">
      <w:pPr>
        <w:pStyle w:val="Prrafodelista"/>
        <w:numPr>
          <w:ilvl w:val="0"/>
          <w:numId w:val="4"/>
        </w:numPr>
        <w:jc w:val="both"/>
        <w:rPr>
          <w:rFonts w:ascii="Arial" w:hAnsi="Arial" w:cs="Arial"/>
          <w:sz w:val="24"/>
          <w:szCs w:val="24"/>
        </w:rPr>
      </w:pPr>
      <w:r w:rsidRPr="006D17E0">
        <w:rPr>
          <w:rFonts w:ascii="Arial" w:hAnsi="Arial" w:cs="Arial"/>
          <w:sz w:val="24"/>
          <w:szCs w:val="24"/>
        </w:rPr>
        <w:t xml:space="preserve">Otros acompañamientos: </w:t>
      </w:r>
    </w:p>
    <w:p w14:paraId="7ED6FDB7" w14:textId="77777777" w:rsidR="00A3647E" w:rsidRPr="006D17E0" w:rsidRDefault="00A83E2B" w:rsidP="00EA4C89">
      <w:pPr>
        <w:jc w:val="both"/>
        <w:rPr>
          <w:rFonts w:ascii="Arial" w:hAnsi="Arial" w:cs="Arial"/>
          <w:sz w:val="24"/>
          <w:szCs w:val="24"/>
        </w:rPr>
      </w:pPr>
      <w:r w:rsidRPr="006D17E0">
        <w:rPr>
          <w:rFonts w:ascii="Arial" w:hAnsi="Arial" w:cs="Arial"/>
          <w:sz w:val="24"/>
          <w:szCs w:val="24"/>
        </w:rPr>
        <w:t>• Para estudiantes:</w:t>
      </w:r>
    </w:p>
    <w:p w14:paraId="0FA8B2F9" w14:textId="227AE5EC" w:rsidR="00A83E2B" w:rsidRPr="006D17E0" w:rsidRDefault="00A3647E" w:rsidP="00EA4C89">
      <w:pPr>
        <w:jc w:val="both"/>
        <w:rPr>
          <w:rFonts w:ascii="Arial" w:hAnsi="Arial" w:cs="Arial"/>
          <w:sz w:val="24"/>
          <w:szCs w:val="24"/>
        </w:rPr>
      </w:pPr>
      <w:r w:rsidRPr="006D17E0">
        <w:rPr>
          <w:rFonts w:ascii="Arial" w:hAnsi="Arial" w:cs="Arial"/>
          <w:sz w:val="24"/>
          <w:szCs w:val="24"/>
        </w:rPr>
        <w:t>A</w:t>
      </w:r>
      <w:r w:rsidR="00A83E2B" w:rsidRPr="006D17E0">
        <w:rPr>
          <w:rFonts w:ascii="Arial" w:hAnsi="Arial" w:cs="Arial"/>
          <w:sz w:val="24"/>
          <w:szCs w:val="24"/>
        </w:rPr>
        <w:t xml:space="preserve">compañamiento académico (Vicerrectoría </w:t>
      </w:r>
      <w:r w:rsidR="00BF4CF9" w:rsidRPr="006D17E0">
        <w:rPr>
          <w:rFonts w:ascii="Arial" w:hAnsi="Arial" w:cs="Arial"/>
          <w:sz w:val="24"/>
          <w:szCs w:val="24"/>
        </w:rPr>
        <w:t>Académica programa</w:t>
      </w:r>
      <w:r w:rsidR="00A83E2B" w:rsidRPr="006D17E0">
        <w:rPr>
          <w:rFonts w:ascii="Arial" w:hAnsi="Arial" w:cs="Arial"/>
          <w:sz w:val="24"/>
          <w:szCs w:val="24"/>
        </w:rPr>
        <w:t xml:space="preserve">). </w:t>
      </w:r>
    </w:p>
    <w:p w14:paraId="0DAB7B80" w14:textId="0142F8F1" w:rsidR="00A83E2B" w:rsidRPr="006D17E0" w:rsidRDefault="00A83E2B" w:rsidP="00EA4C89">
      <w:pPr>
        <w:jc w:val="both"/>
        <w:rPr>
          <w:rFonts w:ascii="Arial" w:hAnsi="Arial" w:cs="Arial"/>
          <w:sz w:val="24"/>
          <w:szCs w:val="24"/>
        </w:rPr>
      </w:pPr>
      <w:r w:rsidRPr="006D17E0">
        <w:rPr>
          <w:rFonts w:ascii="Arial" w:hAnsi="Arial" w:cs="Arial"/>
          <w:sz w:val="24"/>
          <w:szCs w:val="24"/>
        </w:rPr>
        <w:t xml:space="preserve">• Empleados docentes: </w:t>
      </w:r>
      <w:r w:rsidR="00A3647E" w:rsidRPr="006D17E0">
        <w:rPr>
          <w:rFonts w:ascii="Arial" w:hAnsi="Arial" w:cs="Arial"/>
          <w:sz w:val="24"/>
          <w:szCs w:val="24"/>
        </w:rPr>
        <w:t>Comité acompañamiento</w:t>
      </w:r>
      <w:r w:rsidRPr="006D17E0">
        <w:rPr>
          <w:rFonts w:ascii="Arial" w:hAnsi="Arial" w:cs="Arial"/>
          <w:sz w:val="24"/>
          <w:szCs w:val="24"/>
        </w:rPr>
        <w:t xml:space="preserve"> laboral </w:t>
      </w:r>
      <w:r w:rsidR="00804D4D" w:rsidRPr="006D17E0">
        <w:rPr>
          <w:rFonts w:ascii="Arial" w:hAnsi="Arial" w:cs="Arial"/>
          <w:sz w:val="24"/>
          <w:szCs w:val="24"/>
        </w:rPr>
        <w:t>(</w:t>
      </w:r>
      <w:r w:rsidRPr="006D17E0">
        <w:rPr>
          <w:rFonts w:ascii="Arial" w:hAnsi="Arial" w:cs="Arial"/>
          <w:sz w:val="24"/>
          <w:szCs w:val="24"/>
        </w:rPr>
        <w:t xml:space="preserve">Vicerrectoría Administrativa y </w:t>
      </w:r>
      <w:r w:rsidR="00BF4CF9" w:rsidRPr="006D17E0">
        <w:rPr>
          <w:rFonts w:ascii="Arial" w:hAnsi="Arial" w:cs="Arial"/>
          <w:sz w:val="24"/>
          <w:szCs w:val="24"/>
        </w:rPr>
        <w:t>Financiera programa</w:t>
      </w:r>
      <w:r w:rsidRPr="006D17E0">
        <w:rPr>
          <w:rFonts w:ascii="Arial" w:hAnsi="Arial" w:cs="Arial"/>
          <w:sz w:val="24"/>
          <w:szCs w:val="24"/>
        </w:rPr>
        <w:t>).</w:t>
      </w:r>
    </w:p>
    <w:p w14:paraId="2F0377D2" w14:textId="11FE04E4" w:rsidR="00A83E2B" w:rsidRPr="006D17E0" w:rsidRDefault="00A83E2B" w:rsidP="00EA4C89">
      <w:pPr>
        <w:jc w:val="both"/>
        <w:rPr>
          <w:rFonts w:ascii="Arial" w:hAnsi="Arial" w:cs="Arial"/>
          <w:sz w:val="24"/>
          <w:szCs w:val="24"/>
        </w:rPr>
      </w:pPr>
      <w:r w:rsidRPr="006D17E0">
        <w:rPr>
          <w:rFonts w:ascii="Arial" w:hAnsi="Arial" w:cs="Arial"/>
          <w:sz w:val="24"/>
          <w:szCs w:val="24"/>
        </w:rPr>
        <w:t xml:space="preserve">• Empleados administrativos: Talento Humano </w:t>
      </w:r>
      <w:r w:rsidR="00952E30" w:rsidRPr="006D17E0">
        <w:rPr>
          <w:rFonts w:ascii="Arial" w:hAnsi="Arial" w:cs="Arial"/>
          <w:sz w:val="24"/>
          <w:szCs w:val="24"/>
        </w:rPr>
        <w:t>y acompañamiento</w:t>
      </w:r>
      <w:r w:rsidRPr="006D17E0">
        <w:rPr>
          <w:rFonts w:ascii="Arial" w:hAnsi="Arial" w:cs="Arial"/>
          <w:sz w:val="24"/>
          <w:szCs w:val="24"/>
        </w:rPr>
        <w:t xml:space="preserve"> laboral (Vicerrectoría Administrativa y Financiera </w:t>
      </w:r>
      <w:r w:rsidR="00D9596E" w:rsidRPr="006D17E0">
        <w:rPr>
          <w:rFonts w:ascii="Arial" w:hAnsi="Arial" w:cs="Arial"/>
          <w:sz w:val="24"/>
          <w:szCs w:val="24"/>
        </w:rPr>
        <w:t xml:space="preserve">y/o </w:t>
      </w:r>
      <w:r w:rsidRPr="006D17E0">
        <w:rPr>
          <w:rFonts w:ascii="Arial" w:hAnsi="Arial" w:cs="Arial"/>
          <w:sz w:val="24"/>
          <w:szCs w:val="24"/>
        </w:rPr>
        <w:t xml:space="preserve">dependencia). </w:t>
      </w:r>
    </w:p>
    <w:p w14:paraId="33187F44" w14:textId="77777777" w:rsidR="00A83E2B" w:rsidRPr="006D17E0" w:rsidRDefault="00A83E2B" w:rsidP="00EA4C89">
      <w:pPr>
        <w:jc w:val="both"/>
        <w:rPr>
          <w:rFonts w:ascii="Arial" w:hAnsi="Arial" w:cs="Arial"/>
          <w:sz w:val="24"/>
          <w:szCs w:val="24"/>
        </w:rPr>
      </w:pPr>
      <w:r w:rsidRPr="006D17E0">
        <w:rPr>
          <w:rFonts w:ascii="Arial" w:hAnsi="Arial" w:cs="Arial"/>
          <w:sz w:val="24"/>
          <w:szCs w:val="24"/>
        </w:rPr>
        <w:t xml:space="preserve">• Procesos disciplinarios. </w:t>
      </w:r>
    </w:p>
    <w:p w14:paraId="11F94B0A" w14:textId="77777777" w:rsidR="00C210BC" w:rsidRPr="006D17E0" w:rsidRDefault="00C210BC" w:rsidP="00EA4C89">
      <w:pPr>
        <w:jc w:val="both"/>
        <w:rPr>
          <w:rFonts w:ascii="Arial" w:hAnsi="Arial" w:cs="Arial"/>
          <w:sz w:val="24"/>
          <w:szCs w:val="24"/>
        </w:rPr>
      </w:pPr>
      <w:r w:rsidRPr="006D17E0">
        <w:rPr>
          <w:rFonts w:ascii="Arial" w:hAnsi="Arial" w:cs="Arial"/>
          <w:sz w:val="24"/>
          <w:szCs w:val="24"/>
        </w:rPr>
        <w:t xml:space="preserve">Etapa complementaria. </w:t>
      </w:r>
    </w:p>
    <w:p w14:paraId="27E0D99D" w14:textId="3FC9A4DE" w:rsidR="00C210BC" w:rsidRPr="0037153F" w:rsidRDefault="00C210BC" w:rsidP="00EA4C89">
      <w:pPr>
        <w:jc w:val="both"/>
        <w:rPr>
          <w:rFonts w:ascii="Arial" w:hAnsi="Arial" w:cs="Arial"/>
          <w:b/>
          <w:bCs/>
          <w:sz w:val="24"/>
          <w:szCs w:val="24"/>
        </w:rPr>
      </w:pPr>
      <w:r w:rsidRPr="0037153F">
        <w:rPr>
          <w:rFonts w:ascii="Arial" w:hAnsi="Arial" w:cs="Arial"/>
          <w:b/>
          <w:bCs/>
          <w:sz w:val="24"/>
          <w:szCs w:val="24"/>
        </w:rPr>
        <w:lastRenderedPageBreak/>
        <w:t xml:space="preserve"> Atención inicial  </w:t>
      </w:r>
    </w:p>
    <w:p w14:paraId="0AAA05E8" w14:textId="1FAA0992" w:rsidR="00C210BC" w:rsidRPr="006D17E0" w:rsidRDefault="00C210BC" w:rsidP="00EA4C89">
      <w:pPr>
        <w:jc w:val="both"/>
        <w:rPr>
          <w:rFonts w:ascii="Arial" w:hAnsi="Arial" w:cs="Arial"/>
          <w:sz w:val="24"/>
          <w:szCs w:val="24"/>
        </w:rPr>
      </w:pPr>
      <w:r w:rsidRPr="006D17E0">
        <w:rPr>
          <w:rFonts w:ascii="Arial" w:hAnsi="Arial" w:cs="Arial"/>
          <w:sz w:val="24"/>
          <w:szCs w:val="24"/>
        </w:rPr>
        <w:t xml:space="preserve">En esta etapa, inicia la atención integral, en la cual se recibe el reporte de </w:t>
      </w:r>
      <w:r w:rsidR="005E51CE" w:rsidRPr="006D17E0">
        <w:rPr>
          <w:rFonts w:ascii="Arial" w:hAnsi="Arial" w:cs="Arial"/>
          <w:sz w:val="24"/>
          <w:szCs w:val="24"/>
        </w:rPr>
        <w:t>la situación</w:t>
      </w:r>
      <w:r w:rsidRPr="006D17E0">
        <w:rPr>
          <w:rFonts w:ascii="Arial" w:hAnsi="Arial" w:cs="Arial"/>
          <w:sz w:val="24"/>
          <w:szCs w:val="24"/>
        </w:rPr>
        <w:t xml:space="preserve"> de VBG, se realiza un acercamiento con la presunta víctima y se establece un espacio propicio para la escucha y atención de las primeras necesidades, </w:t>
      </w:r>
      <w:r w:rsidR="00A96E23" w:rsidRPr="006D17E0">
        <w:rPr>
          <w:rFonts w:ascii="Arial" w:hAnsi="Arial" w:cs="Arial"/>
          <w:sz w:val="24"/>
          <w:szCs w:val="24"/>
        </w:rPr>
        <w:t xml:space="preserve">firma del consentimiento </w:t>
      </w:r>
      <w:r w:rsidRPr="006D17E0">
        <w:rPr>
          <w:rFonts w:ascii="Arial" w:hAnsi="Arial" w:cs="Arial"/>
          <w:sz w:val="24"/>
          <w:szCs w:val="24"/>
        </w:rPr>
        <w:t xml:space="preserve">que involucran contención emocional, si hubiera lugar a </w:t>
      </w:r>
      <w:r w:rsidR="009911AE" w:rsidRPr="006D17E0">
        <w:rPr>
          <w:rFonts w:ascii="Arial" w:hAnsi="Arial" w:cs="Arial"/>
          <w:sz w:val="24"/>
          <w:szCs w:val="24"/>
        </w:rPr>
        <w:t>ella, comprensión</w:t>
      </w:r>
      <w:r w:rsidRPr="006D17E0">
        <w:rPr>
          <w:rFonts w:ascii="Arial" w:hAnsi="Arial" w:cs="Arial"/>
          <w:sz w:val="24"/>
          <w:szCs w:val="24"/>
        </w:rPr>
        <w:t xml:space="preserve"> de la situación e información </w:t>
      </w:r>
      <w:r w:rsidR="00C036D1" w:rsidRPr="006D17E0">
        <w:rPr>
          <w:rFonts w:ascii="Arial" w:hAnsi="Arial" w:cs="Arial"/>
          <w:sz w:val="24"/>
          <w:szCs w:val="24"/>
        </w:rPr>
        <w:t xml:space="preserve">y </w:t>
      </w:r>
      <w:r w:rsidRPr="006D17E0">
        <w:rPr>
          <w:rFonts w:ascii="Arial" w:hAnsi="Arial" w:cs="Arial"/>
          <w:sz w:val="24"/>
          <w:szCs w:val="24"/>
        </w:rPr>
        <w:t xml:space="preserve">orientación respecto al debido proceso de </w:t>
      </w:r>
      <w:r w:rsidR="009911AE" w:rsidRPr="006D17E0">
        <w:rPr>
          <w:rFonts w:ascii="Arial" w:hAnsi="Arial" w:cs="Arial"/>
          <w:sz w:val="24"/>
          <w:szCs w:val="24"/>
        </w:rPr>
        <w:t>atención, informando</w:t>
      </w:r>
      <w:r w:rsidRPr="006D17E0">
        <w:rPr>
          <w:rFonts w:ascii="Arial" w:hAnsi="Arial" w:cs="Arial"/>
          <w:sz w:val="24"/>
          <w:szCs w:val="24"/>
        </w:rPr>
        <w:t xml:space="preserve"> los canales, rutas y opciones que tiene disponibles y a las que, además, tiene derecho.</w:t>
      </w:r>
    </w:p>
    <w:p w14:paraId="695359CF" w14:textId="6DD5D288" w:rsidR="00C210BC" w:rsidRPr="006D17E0" w:rsidRDefault="00C210BC" w:rsidP="00EA4C89">
      <w:pPr>
        <w:jc w:val="both"/>
        <w:rPr>
          <w:rFonts w:ascii="Arial" w:hAnsi="Arial" w:cs="Arial"/>
          <w:sz w:val="24"/>
          <w:szCs w:val="24"/>
        </w:rPr>
      </w:pPr>
      <w:r w:rsidRPr="006D17E0">
        <w:rPr>
          <w:rFonts w:ascii="Arial" w:hAnsi="Arial" w:cs="Arial"/>
          <w:sz w:val="24"/>
          <w:szCs w:val="24"/>
        </w:rPr>
        <w:t xml:space="preserve">Es de anotar que este </w:t>
      </w:r>
      <w:r w:rsidR="00E174F0" w:rsidRPr="006D17E0">
        <w:rPr>
          <w:rFonts w:ascii="Arial" w:hAnsi="Arial" w:cs="Arial"/>
          <w:sz w:val="24"/>
          <w:szCs w:val="24"/>
        </w:rPr>
        <w:t>espacio</w:t>
      </w:r>
      <w:r w:rsidRPr="006D17E0">
        <w:rPr>
          <w:rFonts w:ascii="Arial" w:hAnsi="Arial" w:cs="Arial"/>
          <w:sz w:val="24"/>
          <w:szCs w:val="24"/>
        </w:rPr>
        <w:t xml:space="preserve"> será generado en un </w:t>
      </w:r>
      <w:r w:rsidR="00E174F0" w:rsidRPr="006D17E0">
        <w:rPr>
          <w:rFonts w:ascii="Arial" w:hAnsi="Arial" w:cs="Arial"/>
          <w:sz w:val="24"/>
          <w:szCs w:val="24"/>
        </w:rPr>
        <w:t>lugar</w:t>
      </w:r>
      <w:r w:rsidRPr="006D17E0">
        <w:rPr>
          <w:rFonts w:ascii="Arial" w:hAnsi="Arial" w:cs="Arial"/>
          <w:sz w:val="24"/>
          <w:szCs w:val="24"/>
        </w:rPr>
        <w:t xml:space="preserve"> propicio, sin interrupciones, tranquilo y con acompañamiento  psicológico, según sea el caso y l</w:t>
      </w:r>
      <w:r w:rsidR="00524D59" w:rsidRPr="006D17E0">
        <w:rPr>
          <w:rFonts w:ascii="Arial" w:hAnsi="Arial" w:cs="Arial"/>
          <w:sz w:val="24"/>
          <w:szCs w:val="24"/>
        </w:rPr>
        <w:t xml:space="preserve">a </w:t>
      </w:r>
      <w:r w:rsidR="00A761BB" w:rsidRPr="006D17E0">
        <w:rPr>
          <w:rFonts w:ascii="Arial" w:hAnsi="Arial" w:cs="Arial"/>
          <w:sz w:val="24"/>
          <w:szCs w:val="24"/>
        </w:rPr>
        <w:t>decisión</w:t>
      </w:r>
      <w:r w:rsidRPr="006D17E0">
        <w:rPr>
          <w:rFonts w:ascii="Arial" w:hAnsi="Arial" w:cs="Arial"/>
          <w:sz w:val="24"/>
          <w:szCs w:val="24"/>
        </w:rPr>
        <w:t xml:space="preserve"> de la persona atendida, garantizándo</w:t>
      </w:r>
      <w:r w:rsidR="00A761BB" w:rsidRPr="006D17E0">
        <w:rPr>
          <w:rFonts w:ascii="Arial" w:hAnsi="Arial" w:cs="Arial"/>
          <w:sz w:val="24"/>
          <w:szCs w:val="24"/>
        </w:rPr>
        <w:t>le</w:t>
      </w:r>
      <w:r w:rsidRPr="006D17E0">
        <w:rPr>
          <w:rFonts w:ascii="Arial" w:hAnsi="Arial" w:cs="Arial"/>
          <w:sz w:val="24"/>
          <w:szCs w:val="24"/>
        </w:rPr>
        <w:t xml:space="preserve"> la seguridad </w:t>
      </w:r>
      <w:r w:rsidR="00A761BB" w:rsidRPr="006D17E0">
        <w:rPr>
          <w:rFonts w:ascii="Arial" w:hAnsi="Arial" w:cs="Arial"/>
          <w:sz w:val="24"/>
          <w:szCs w:val="24"/>
        </w:rPr>
        <w:t xml:space="preserve">,confidencialidad </w:t>
      </w:r>
      <w:r w:rsidRPr="006D17E0">
        <w:rPr>
          <w:rFonts w:ascii="Arial" w:hAnsi="Arial" w:cs="Arial"/>
          <w:sz w:val="24"/>
          <w:szCs w:val="24"/>
        </w:rPr>
        <w:t xml:space="preserve">y tranquilidad en el proceso, evitando repetir el diálogo, hacer juicios de valor respecto a la conducta de la víctima o de los demás actores de la situación, ni comentarios u opiniones personales que </w:t>
      </w:r>
      <w:r w:rsidR="008E23BA" w:rsidRPr="006D17E0">
        <w:rPr>
          <w:rFonts w:ascii="Arial" w:hAnsi="Arial" w:cs="Arial"/>
          <w:sz w:val="24"/>
          <w:szCs w:val="24"/>
        </w:rPr>
        <w:t>puedan derivar</w:t>
      </w:r>
      <w:r w:rsidRPr="006D17E0">
        <w:rPr>
          <w:rFonts w:ascii="Arial" w:hAnsi="Arial" w:cs="Arial"/>
          <w:sz w:val="24"/>
          <w:szCs w:val="24"/>
        </w:rPr>
        <w:t xml:space="preserve"> en reforzar la victimización o la responsabilidad de los actos</w:t>
      </w:r>
      <w:r w:rsidR="00CA6DE2" w:rsidRPr="006D17E0">
        <w:rPr>
          <w:rFonts w:ascii="Arial" w:hAnsi="Arial" w:cs="Arial"/>
          <w:sz w:val="24"/>
          <w:szCs w:val="24"/>
        </w:rPr>
        <w:t xml:space="preserve"> permitiendo que la sobreviviente tomo </w:t>
      </w:r>
      <w:r w:rsidR="008E23BA" w:rsidRPr="006D17E0">
        <w:rPr>
          <w:rFonts w:ascii="Arial" w:hAnsi="Arial" w:cs="Arial"/>
          <w:sz w:val="24"/>
          <w:szCs w:val="24"/>
        </w:rPr>
        <w:t>sus</w:t>
      </w:r>
      <w:r w:rsidR="00CA6DE2" w:rsidRPr="006D17E0">
        <w:rPr>
          <w:rFonts w:ascii="Arial" w:hAnsi="Arial" w:cs="Arial"/>
          <w:sz w:val="24"/>
          <w:szCs w:val="24"/>
        </w:rPr>
        <w:t xml:space="preserve"> propias </w:t>
      </w:r>
      <w:r w:rsidR="008E23BA" w:rsidRPr="006D17E0">
        <w:rPr>
          <w:rFonts w:ascii="Arial" w:hAnsi="Arial" w:cs="Arial"/>
          <w:sz w:val="24"/>
          <w:szCs w:val="24"/>
        </w:rPr>
        <w:t>decisiones, solicité</w:t>
      </w:r>
      <w:r w:rsidR="00710599" w:rsidRPr="006D17E0">
        <w:rPr>
          <w:rFonts w:ascii="Arial" w:hAnsi="Arial" w:cs="Arial"/>
          <w:sz w:val="24"/>
          <w:szCs w:val="24"/>
        </w:rPr>
        <w:t xml:space="preserve"> permiso a la sobreviviente para </w:t>
      </w:r>
      <w:r w:rsidR="00094555" w:rsidRPr="006D17E0">
        <w:rPr>
          <w:rFonts w:ascii="Arial" w:hAnsi="Arial" w:cs="Arial"/>
          <w:sz w:val="24"/>
          <w:szCs w:val="24"/>
        </w:rPr>
        <w:t xml:space="preserve">remisiones internas o externas </w:t>
      </w:r>
      <w:r w:rsidRPr="006D17E0">
        <w:rPr>
          <w:rFonts w:ascii="Arial" w:hAnsi="Arial" w:cs="Arial"/>
          <w:sz w:val="24"/>
          <w:szCs w:val="24"/>
        </w:rPr>
        <w:t xml:space="preserve">. </w:t>
      </w:r>
    </w:p>
    <w:p w14:paraId="3DA951B6" w14:textId="4DD07400" w:rsidR="00C210BC" w:rsidRPr="0037153F" w:rsidRDefault="00C210BC" w:rsidP="00EA4C89">
      <w:pPr>
        <w:jc w:val="both"/>
        <w:rPr>
          <w:rFonts w:ascii="Arial" w:hAnsi="Arial" w:cs="Arial"/>
          <w:b/>
          <w:bCs/>
          <w:sz w:val="24"/>
          <w:szCs w:val="24"/>
        </w:rPr>
      </w:pPr>
      <w:r w:rsidRPr="0037153F">
        <w:rPr>
          <w:rFonts w:ascii="Arial" w:hAnsi="Arial" w:cs="Arial"/>
          <w:b/>
          <w:bCs/>
          <w:sz w:val="24"/>
          <w:szCs w:val="24"/>
        </w:rPr>
        <w:t xml:space="preserve">  Atención integral y restaurativa  </w:t>
      </w:r>
    </w:p>
    <w:p w14:paraId="3690F9D2" w14:textId="5A169BE4" w:rsidR="00C210BC" w:rsidRPr="006D17E0" w:rsidRDefault="00C210BC" w:rsidP="00EA4C89">
      <w:pPr>
        <w:jc w:val="both"/>
        <w:rPr>
          <w:rFonts w:ascii="Arial" w:hAnsi="Arial" w:cs="Arial"/>
          <w:sz w:val="24"/>
          <w:szCs w:val="24"/>
        </w:rPr>
      </w:pPr>
      <w:r w:rsidRPr="006D17E0">
        <w:rPr>
          <w:rFonts w:ascii="Arial" w:hAnsi="Arial" w:cs="Arial"/>
          <w:sz w:val="24"/>
          <w:szCs w:val="24"/>
        </w:rPr>
        <w:t xml:space="preserve">Al momento de recibir una denuncia formal para iniciar un debido proceso, se le deberá brindar a la </w:t>
      </w:r>
      <w:r w:rsidR="00DF667D" w:rsidRPr="006D17E0">
        <w:rPr>
          <w:rFonts w:ascii="Arial" w:hAnsi="Arial" w:cs="Arial"/>
          <w:sz w:val="24"/>
          <w:szCs w:val="24"/>
        </w:rPr>
        <w:t>presunta víctima</w:t>
      </w:r>
      <w:r w:rsidRPr="006D17E0">
        <w:rPr>
          <w:rFonts w:ascii="Arial" w:hAnsi="Arial" w:cs="Arial"/>
          <w:sz w:val="24"/>
          <w:szCs w:val="24"/>
        </w:rPr>
        <w:t xml:space="preserve">, la orientación psicológica, jurídica y acompañamiento de acuerdo con su entorno. Esto con el objetivo de evaluar la necesidad de una remisión a la </w:t>
      </w:r>
      <w:r w:rsidR="009B1E64" w:rsidRPr="006D17E0">
        <w:rPr>
          <w:rFonts w:ascii="Arial" w:hAnsi="Arial" w:cs="Arial"/>
          <w:sz w:val="24"/>
          <w:szCs w:val="24"/>
        </w:rPr>
        <w:t>I</w:t>
      </w:r>
      <w:r w:rsidRPr="006D17E0">
        <w:rPr>
          <w:rFonts w:ascii="Arial" w:hAnsi="Arial" w:cs="Arial"/>
          <w:sz w:val="24"/>
          <w:szCs w:val="24"/>
        </w:rPr>
        <w:t>PS, activar la red de apoyo</w:t>
      </w:r>
      <w:r w:rsidR="00F33FB5" w:rsidRPr="006D17E0">
        <w:rPr>
          <w:rFonts w:ascii="Arial" w:hAnsi="Arial" w:cs="Arial"/>
          <w:sz w:val="24"/>
          <w:szCs w:val="24"/>
        </w:rPr>
        <w:t xml:space="preserve"> segura </w:t>
      </w:r>
      <w:proofErr w:type="spellStart"/>
      <w:r w:rsidR="00F33FB5" w:rsidRPr="006D17E0">
        <w:rPr>
          <w:rFonts w:ascii="Arial" w:hAnsi="Arial" w:cs="Arial"/>
          <w:sz w:val="24"/>
          <w:szCs w:val="24"/>
        </w:rPr>
        <w:t>mas</w:t>
      </w:r>
      <w:proofErr w:type="spellEnd"/>
      <w:r w:rsidR="00F33FB5" w:rsidRPr="006D17E0">
        <w:rPr>
          <w:rFonts w:ascii="Arial" w:hAnsi="Arial" w:cs="Arial"/>
          <w:sz w:val="24"/>
          <w:szCs w:val="24"/>
        </w:rPr>
        <w:t xml:space="preserve"> </w:t>
      </w:r>
      <w:r w:rsidRPr="006D17E0">
        <w:rPr>
          <w:rFonts w:ascii="Arial" w:hAnsi="Arial" w:cs="Arial"/>
          <w:sz w:val="24"/>
          <w:szCs w:val="24"/>
        </w:rPr>
        <w:t xml:space="preserve">cercana y referir a las instancias judiciales pertinentes, según sea el caso, teniendo en cuenta los principios de debida diligencia, celeridad, confidencialidad y corresponsabilidad. De forma paralela, se iniciará un proceso de investigación de la persona señalada como posible agresor/a, de acuerdo con los reglamentos institucionales y su vínculo con la </w:t>
      </w:r>
      <w:r w:rsidR="003B3914" w:rsidRPr="006D17E0">
        <w:rPr>
          <w:rFonts w:ascii="Arial" w:hAnsi="Arial" w:cs="Arial"/>
          <w:sz w:val="24"/>
          <w:szCs w:val="24"/>
        </w:rPr>
        <w:t>academia</w:t>
      </w:r>
      <w:r w:rsidRPr="006D17E0">
        <w:rPr>
          <w:rFonts w:ascii="Arial" w:hAnsi="Arial" w:cs="Arial"/>
          <w:sz w:val="24"/>
          <w:szCs w:val="24"/>
        </w:rPr>
        <w:t xml:space="preserve">. </w:t>
      </w:r>
    </w:p>
    <w:p w14:paraId="6A180A81" w14:textId="49DFC095" w:rsidR="00C210BC" w:rsidRPr="006D17E0" w:rsidRDefault="00C210BC" w:rsidP="00EA4C89">
      <w:pPr>
        <w:jc w:val="both"/>
        <w:rPr>
          <w:rFonts w:ascii="Arial" w:hAnsi="Arial" w:cs="Arial"/>
          <w:sz w:val="24"/>
          <w:szCs w:val="24"/>
        </w:rPr>
      </w:pPr>
      <w:r w:rsidRPr="006D17E0">
        <w:rPr>
          <w:rFonts w:ascii="Arial" w:hAnsi="Arial" w:cs="Arial"/>
          <w:sz w:val="24"/>
          <w:szCs w:val="24"/>
        </w:rPr>
        <w:t xml:space="preserve">En caso de ser un estudiante, se hará, además de un acompañamiento jurídico </w:t>
      </w:r>
      <w:r w:rsidR="009B381F" w:rsidRPr="006D17E0">
        <w:rPr>
          <w:rFonts w:ascii="Arial" w:hAnsi="Arial" w:cs="Arial"/>
          <w:sz w:val="24"/>
          <w:szCs w:val="24"/>
        </w:rPr>
        <w:t xml:space="preserve">y del líder del </w:t>
      </w:r>
      <w:r w:rsidR="004C1B32" w:rsidRPr="006D17E0">
        <w:rPr>
          <w:rFonts w:ascii="Arial" w:hAnsi="Arial" w:cs="Arial"/>
          <w:sz w:val="24"/>
          <w:szCs w:val="24"/>
        </w:rPr>
        <w:t>programa</w:t>
      </w:r>
      <w:r w:rsidR="00D87A4E" w:rsidRPr="006D17E0">
        <w:rPr>
          <w:rFonts w:ascii="Arial" w:hAnsi="Arial" w:cs="Arial"/>
          <w:sz w:val="24"/>
          <w:szCs w:val="24"/>
        </w:rPr>
        <w:t xml:space="preserve"> </w:t>
      </w:r>
      <w:r w:rsidRPr="006D17E0">
        <w:rPr>
          <w:rFonts w:ascii="Arial" w:hAnsi="Arial" w:cs="Arial"/>
          <w:sz w:val="24"/>
          <w:szCs w:val="24"/>
        </w:rPr>
        <w:t xml:space="preserve">para establecer las garantías de protección de la posible víctima o persona en investigación, </w:t>
      </w:r>
      <w:r w:rsidR="00101BE2" w:rsidRPr="006D17E0">
        <w:rPr>
          <w:rFonts w:ascii="Arial" w:hAnsi="Arial" w:cs="Arial"/>
          <w:sz w:val="24"/>
          <w:szCs w:val="24"/>
        </w:rPr>
        <w:t xml:space="preserve">se </w:t>
      </w:r>
      <w:r w:rsidR="00E864C8" w:rsidRPr="006D17E0">
        <w:rPr>
          <w:rFonts w:ascii="Arial" w:hAnsi="Arial" w:cs="Arial"/>
          <w:sz w:val="24"/>
          <w:szCs w:val="24"/>
        </w:rPr>
        <w:t>le</w:t>
      </w:r>
      <w:r w:rsidRPr="006D17E0">
        <w:rPr>
          <w:rFonts w:ascii="Arial" w:hAnsi="Arial" w:cs="Arial"/>
          <w:sz w:val="24"/>
          <w:szCs w:val="24"/>
        </w:rPr>
        <w:t xml:space="preserve"> </w:t>
      </w:r>
      <w:r w:rsidR="007401E5" w:rsidRPr="006D17E0">
        <w:rPr>
          <w:rFonts w:ascii="Arial" w:hAnsi="Arial" w:cs="Arial"/>
          <w:sz w:val="24"/>
          <w:szCs w:val="24"/>
        </w:rPr>
        <w:t xml:space="preserve">dará </w:t>
      </w:r>
      <w:r w:rsidR="005311A8" w:rsidRPr="006D17E0">
        <w:rPr>
          <w:rFonts w:ascii="Arial" w:hAnsi="Arial" w:cs="Arial"/>
          <w:sz w:val="24"/>
          <w:szCs w:val="24"/>
        </w:rPr>
        <w:t xml:space="preserve">garantía en la </w:t>
      </w:r>
      <w:r w:rsidRPr="006D17E0">
        <w:rPr>
          <w:rFonts w:ascii="Arial" w:hAnsi="Arial" w:cs="Arial"/>
          <w:sz w:val="24"/>
          <w:szCs w:val="24"/>
        </w:rPr>
        <w:t xml:space="preserve">continuidad de su proceso de formación, si corresponde, y evitar la revictimización. A lo anterior se suman la adopción de medidas de contención o alejamiento de la persona en proceso de investigación, en aras de evitar nuevas situaciones de violencia o perpetuar las ya conocidas. </w:t>
      </w:r>
    </w:p>
    <w:p w14:paraId="138F9550" w14:textId="2D709B91" w:rsidR="00C210BC" w:rsidRPr="006D17E0" w:rsidRDefault="00C210BC" w:rsidP="00EA4C89">
      <w:pPr>
        <w:jc w:val="both"/>
        <w:rPr>
          <w:rFonts w:ascii="Arial" w:hAnsi="Arial" w:cs="Arial"/>
          <w:sz w:val="24"/>
          <w:szCs w:val="24"/>
        </w:rPr>
      </w:pPr>
      <w:r w:rsidRPr="006D17E0">
        <w:rPr>
          <w:rFonts w:ascii="Arial" w:hAnsi="Arial" w:cs="Arial"/>
          <w:sz w:val="24"/>
          <w:szCs w:val="24"/>
        </w:rPr>
        <w:t xml:space="preserve">Para los empleados y profesores, se tendrá, además de la asesoría jurídica, un acompañamiento </w:t>
      </w:r>
      <w:r w:rsidR="00BF4CF9" w:rsidRPr="006D17E0">
        <w:rPr>
          <w:rFonts w:ascii="Arial" w:hAnsi="Arial" w:cs="Arial"/>
          <w:sz w:val="24"/>
          <w:szCs w:val="24"/>
        </w:rPr>
        <w:t>por bienestar</w:t>
      </w:r>
      <w:r w:rsidRPr="006D17E0">
        <w:rPr>
          <w:rFonts w:ascii="Arial" w:hAnsi="Arial" w:cs="Arial"/>
          <w:sz w:val="24"/>
          <w:szCs w:val="24"/>
        </w:rPr>
        <w:t xml:space="preserve"> par</w:t>
      </w:r>
      <w:r w:rsidR="00A02182" w:rsidRPr="006D17E0">
        <w:rPr>
          <w:rFonts w:ascii="Arial" w:hAnsi="Arial" w:cs="Arial"/>
          <w:sz w:val="24"/>
          <w:szCs w:val="24"/>
        </w:rPr>
        <w:t xml:space="preserve">a </w:t>
      </w:r>
      <w:r w:rsidRPr="006D17E0">
        <w:rPr>
          <w:rFonts w:ascii="Arial" w:hAnsi="Arial" w:cs="Arial"/>
          <w:sz w:val="24"/>
          <w:szCs w:val="24"/>
        </w:rPr>
        <w:t>establecer las garantías de protección de la p</w:t>
      </w:r>
      <w:r w:rsidR="00A02182" w:rsidRPr="006D17E0">
        <w:rPr>
          <w:rFonts w:ascii="Arial" w:hAnsi="Arial" w:cs="Arial"/>
          <w:sz w:val="24"/>
          <w:szCs w:val="24"/>
        </w:rPr>
        <w:t>resunta</w:t>
      </w:r>
      <w:r w:rsidRPr="006D17E0">
        <w:rPr>
          <w:rFonts w:ascii="Arial" w:hAnsi="Arial" w:cs="Arial"/>
          <w:sz w:val="24"/>
          <w:szCs w:val="24"/>
        </w:rPr>
        <w:t xml:space="preserve"> víctima o persona en investigación, permitir y definir continuidad de sus procesos laborales y evitar la revictimización. Además, se tomarán las decisiones a las que haya lugar, según sea el caso.</w:t>
      </w:r>
    </w:p>
    <w:p w14:paraId="1930C0E0" w14:textId="3BC58A99" w:rsidR="00C210BC" w:rsidRPr="006D17E0" w:rsidRDefault="00C210BC" w:rsidP="00EA4C89">
      <w:pPr>
        <w:jc w:val="both"/>
        <w:rPr>
          <w:rFonts w:ascii="Arial" w:hAnsi="Arial" w:cs="Arial"/>
          <w:sz w:val="24"/>
          <w:szCs w:val="24"/>
        </w:rPr>
      </w:pPr>
      <w:r w:rsidRPr="006D17E0">
        <w:rPr>
          <w:rFonts w:ascii="Arial" w:hAnsi="Arial" w:cs="Arial"/>
          <w:sz w:val="24"/>
          <w:szCs w:val="24"/>
        </w:rPr>
        <w:lastRenderedPageBreak/>
        <w:t xml:space="preserve">Para los empleados administrativos, se tendrá, además de la asesoría jurídica, un empalme con el área de Relaciones Laborales para iniciar el proceso que le compete, establecer las garantías de protección de la posible víctima o persona en investigación, permitir y definir la continuidad de sus procesos laborales y evitar la revictimización </w:t>
      </w:r>
    </w:p>
    <w:p w14:paraId="7E64090B" w14:textId="77777777" w:rsidR="00C210BC" w:rsidRPr="006D17E0" w:rsidRDefault="00C210BC" w:rsidP="00EA4C89">
      <w:pPr>
        <w:jc w:val="both"/>
        <w:rPr>
          <w:rFonts w:ascii="Arial" w:hAnsi="Arial" w:cs="Arial"/>
          <w:sz w:val="24"/>
          <w:szCs w:val="24"/>
        </w:rPr>
      </w:pPr>
      <w:r w:rsidRPr="006D17E0">
        <w:rPr>
          <w:rFonts w:ascii="Arial" w:hAnsi="Arial" w:cs="Arial"/>
          <w:sz w:val="24"/>
          <w:szCs w:val="24"/>
        </w:rPr>
        <w:t>Además, se tomarán las decisiones a las que haya lugar, según sea el caso.</w:t>
      </w:r>
    </w:p>
    <w:p w14:paraId="2E1BE740" w14:textId="1F3F60C6" w:rsidR="00C210BC" w:rsidRPr="006D17E0" w:rsidRDefault="00C210BC" w:rsidP="00EA4C89">
      <w:pPr>
        <w:jc w:val="both"/>
        <w:rPr>
          <w:rFonts w:ascii="Arial" w:hAnsi="Arial" w:cs="Arial"/>
          <w:sz w:val="24"/>
          <w:szCs w:val="24"/>
        </w:rPr>
      </w:pPr>
      <w:r w:rsidRPr="006D17E0">
        <w:rPr>
          <w:rFonts w:ascii="Arial" w:hAnsi="Arial" w:cs="Arial"/>
          <w:sz w:val="24"/>
          <w:szCs w:val="24"/>
        </w:rPr>
        <w:t>Esta etapa culmina con el cierre del caso, según se establezca en el debido proceso, con las decisiones disciplinarias, académicas o laborales que se tomen, de acuerdo con el análisis y desarrollo de cada caso</w:t>
      </w:r>
      <w:r w:rsidR="00870DF5" w:rsidRPr="006D17E0">
        <w:rPr>
          <w:rFonts w:ascii="Arial" w:hAnsi="Arial" w:cs="Arial"/>
          <w:sz w:val="24"/>
          <w:szCs w:val="24"/>
        </w:rPr>
        <w:t>.</w:t>
      </w:r>
    </w:p>
    <w:p w14:paraId="5104A428" w14:textId="2FB307B9" w:rsidR="00870DF5" w:rsidRPr="006D17E0" w:rsidRDefault="00DD1D6A" w:rsidP="00EA4C89">
      <w:pPr>
        <w:jc w:val="both"/>
        <w:rPr>
          <w:rFonts w:ascii="Arial" w:hAnsi="Arial" w:cs="Arial"/>
          <w:b/>
          <w:bCs/>
          <w:sz w:val="24"/>
          <w:szCs w:val="24"/>
        </w:rPr>
      </w:pPr>
      <w:r w:rsidRPr="006D17E0">
        <w:rPr>
          <w:rFonts w:ascii="Arial" w:hAnsi="Arial" w:cs="Arial"/>
          <w:b/>
          <w:bCs/>
          <w:sz w:val="24"/>
          <w:szCs w:val="24"/>
        </w:rPr>
        <w:t>Des</w:t>
      </w:r>
      <w:r w:rsidR="00870DF5" w:rsidRPr="006D17E0">
        <w:rPr>
          <w:rFonts w:ascii="Arial" w:hAnsi="Arial" w:cs="Arial"/>
          <w:b/>
          <w:bCs/>
          <w:sz w:val="24"/>
          <w:szCs w:val="24"/>
        </w:rPr>
        <w:t xml:space="preserve">cripción de la asesoría y acompañamiento  </w:t>
      </w:r>
    </w:p>
    <w:p w14:paraId="3A1A6777" w14:textId="04DA539A" w:rsidR="00870DF5" w:rsidRPr="006D17E0" w:rsidRDefault="00870DF5" w:rsidP="00EA4C89">
      <w:pPr>
        <w:jc w:val="both"/>
        <w:rPr>
          <w:rFonts w:ascii="Arial" w:hAnsi="Arial" w:cs="Arial"/>
          <w:sz w:val="24"/>
          <w:szCs w:val="24"/>
        </w:rPr>
      </w:pPr>
      <w:r w:rsidRPr="006D17E0">
        <w:rPr>
          <w:rFonts w:ascii="Arial" w:hAnsi="Arial" w:cs="Arial"/>
          <w:sz w:val="24"/>
          <w:szCs w:val="24"/>
        </w:rPr>
        <w:t xml:space="preserve">   Orientación psicológica</w:t>
      </w:r>
    </w:p>
    <w:p w14:paraId="2FCD81F4" w14:textId="20EE7A11" w:rsidR="00870DF5" w:rsidRPr="006D17E0" w:rsidRDefault="00870DF5" w:rsidP="00EA4C89">
      <w:pPr>
        <w:jc w:val="both"/>
        <w:rPr>
          <w:rFonts w:ascii="Arial" w:hAnsi="Arial" w:cs="Arial"/>
          <w:sz w:val="24"/>
          <w:szCs w:val="24"/>
        </w:rPr>
      </w:pPr>
      <w:r w:rsidRPr="006D17E0">
        <w:rPr>
          <w:rFonts w:ascii="Arial" w:hAnsi="Arial" w:cs="Arial"/>
          <w:sz w:val="24"/>
          <w:szCs w:val="24"/>
        </w:rPr>
        <w:t xml:space="preserve">El acompañamiento psicológico que presta </w:t>
      </w:r>
      <w:r w:rsidR="00DD1D6A" w:rsidRPr="006D17E0">
        <w:rPr>
          <w:rFonts w:ascii="Arial" w:hAnsi="Arial" w:cs="Arial"/>
          <w:sz w:val="24"/>
          <w:szCs w:val="24"/>
        </w:rPr>
        <w:t>INFOTEP</w:t>
      </w:r>
      <w:r w:rsidRPr="006D17E0">
        <w:rPr>
          <w:rFonts w:ascii="Arial" w:hAnsi="Arial" w:cs="Arial"/>
          <w:sz w:val="24"/>
          <w:szCs w:val="24"/>
        </w:rPr>
        <w:t xml:space="preserve"> se realiza dentro del servicio del programa de orientación adscrito a la Coordinación de Bienestar </w:t>
      </w:r>
      <w:r w:rsidR="00BF4CF9" w:rsidRPr="006D17E0">
        <w:rPr>
          <w:rFonts w:ascii="Arial" w:hAnsi="Arial" w:cs="Arial"/>
          <w:sz w:val="24"/>
          <w:szCs w:val="24"/>
        </w:rPr>
        <w:t>Universitario Este</w:t>
      </w:r>
      <w:r w:rsidRPr="006D17E0">
        <w:rPr>
          <w:rFonts w:ascii="Arial" w:hAnsi="Arial" w:cs="Arial"/>
          <w:sz w:val="24"/>
          <w:szCs w:val="24"/>
        </w:rPr>
        <w:t xml:space="preserve"> es un lugar</w:t>
      </w:r>
      <w:r w:rsidR="001A3F76" w:rsidRPr="006D17E0">
        <w:rPr>
          <w:rFonts w:ascii="Arial" w:hAnsi="Arial" w:cs="Arial"/>
          <w:sz w:val="24"/>
          <w:szCs w:val="24"/>
        </w:rPr>
        <w:t xml:space="preserve"> de </w:t>
      </w:r>
      <w:r w:rsidR="000B3009" w:rsidRPr="006D17E0">
        <w:rPr>
          <w:rFonts w:ascii="Arial" w:hAnsi="Arial" w:cs="Arial"/>
          <w:sz w:val="24"/>
          <w:szCs w:val="24"/>
        </w:rPr>
        <w:t>empatía,</w:t>
      </w:r>
      <w:r w:rsidRPr="006D17E0">
        <w:rPr>
          <w:rFonts w:ascii="Arial" w:hAnsi="Arial" w:cs="Arial"/>
          <w:sz w:val="24"/>
          <w:szCs w:val="24"/>
        </w:rPr>
        <w:t xml:space="preserve"> cálido, </w:t>
      </w:r>
      <w:r w:rsidR="000B3009" w:rsidRPr="006D17E0">
        <w:rPr>
          <w:rFonts w:ascii="Arial" w:hAnsi="Arial" w:cs="Arial"/>
          <w:sz w:val="24"/>
          <w:szCs w:val="24"/>
        </w:rPr>
        <w:t>confidencial con un enfoque centrado en la persona</w:t>
      </w:r>
      <w:r w:rsidRPr="006D17E0">
        <w:rPr>
          <w:rFonts w:ascii="Arial" w:hAnsi="Arial" w:cs="Arial"/>
          <w:sz w:val="24"/>
          <w:szCs w:val="24"/>
        </w:rPr>
        <w:t xml:space="preserve"> y armonioso</w:t>
      </w:r>
      <w:r w:rsidR="00680E4A" w:rsidRPr="006D17E0">
        <w:rPr>
          <w:rFonts w:ascii="Arial" w:hAnsi="Arial" w:cs="Arial"/>
          <w:sz w:val="24"/>
          <w:szCs w:val="24"/>
        </w:rPr>
        <w:t>.</w:t>
      </w:r>
      <w:r w:rsidRPr="006D17E0">
        <w:rPr>
          <w:rFonts w:ascii="Arial" w:hAnsi="Arial" w:cs="Arial"/>
          <w:sz w:val="24"/>
          <w:szCs w:val="24"/>
        </w:rPr>
        <w:t xml:space="preserve"> que brinda una escucha activa y confidencial a la persona afectada. Desde allí se busca crear un espacio de bienestar psicológico para el abordaje </w:t>
      </w:r>
      <w:r w:rsidR="00B65A8E" w:rsidRPr="006D17E0">
        <w:rPr>
          <w:rFonts w:ascii="Arial" w:hAnsi="Arial" w:cs="Arial"/>
          <w:sz w:val="24"/>
          <w:szCs w:val="24"/>
        </w:rPr>
        <w:t>integral</w:t>
      </w:r>
      <w:r w:rsidRPr="006D17E0">
        <w:rPr>
          <w:rFonts w:ascii="Arial" w:hAnsi="Arial" w:cs="Arial"/>
          <w:sz w:val="24"/>
          <w:szCs w:val="24"/>
        </w:rPr>
        <w:t xml:space="preserve"> </w:t>
      </w:r>
      <w:r w:rsidR="006A739A" w:rsidRPr="006D17E0">
        <w:rPr>
          <w:rFonts w:ascii="Arial" w:hAnsi="Arial" w:cs="Arial"/>
          <w:sz w:val="24"/>
          <w:szCs w:val="24"/>
        </w:rPr>
        <w:t>ocasionado</w:t>
      </w:r>
      <w:r w:rsidRPr="006D17E0">
        <w:rPr>
          <w:rFonts w:ascii="Arial" w:hAnsi="Arial" w:cs="Arial"/>
          <w:sz w:val="24"/>
          <w:szCs w:val="24"/>
        </w:rPr>
        <w:t xml:space="preserve"> </w:t>
      </w:r>
      <w:r w:rsidR="00BF4CF9" w:rsidRPr="006D17E0">
        <w:rPr>
          <w:rFonts w:ascii="Arial" w:hAnsi="Arial" w:cs="Arial"/>
          <w:sz w:val="24"/>
          <w:szCs w:val="24"/>
        </w:rPr>
        <w:t>por las</w:t>
      </w:r>
      <w:r w:rsidRPr="006D17E0">
        <w:rPr>
          <w:rFonts w:ascii="Arial" w:hAnsi="Arial" w:cs="Arial"/>
          <w:sz w:val="24"/>
          <w:szCs w:val="24"/>
        </w:rPr>
        <w:t xml:space="preserve"> VBG.  </w:t>
      </w:r>
    </w:p>
    <w:p w14:paraId="2E319E89" w14:textId="581E8B05" w:rsidR="00870DF5" w:rsidRPr="006D17E0" w:rsidRDefault="00870DF5" w:rsidP="00EA4C89">
      <w:pPr>
        <w:jc w:val="both"/>
        <w:rPr>
          <w:rFonts w:ascii="Arial" w:hAnsi="Arial" w:cs="Arial"/>
          <w:sz w:val="24"/>
          <w:szCs w:val="24"/>
        </w:rPr>
      </w:pPr>
      <w:r w:rsidRPr="006D17E0">
        <w:rPr>
          <w:rFonts w:ascii="Arial" w:hAnsi="Arial" w:cs="Arial"/>
          <w:sz w:val="24"/>
          <w:szCs w:val="24"/>
        </w:rPr>
        <w:t xml:space="preserve">Fundamentados en la psicología </w:t>
      </w:r>
      <w:r w:rsidR="00BF4CF9" w:rsidRPr="006D17E0">
        <w:rPr>
          <w:rFonts w:ascii="Arial" w:hAnsi="Arial" w:cs="Arial"/>
          <w:sz w:val="24"/>
          <w:szCs w:val="24"/>
        </w:rPr>
        <w:t>positiva, cognitivo</w:t>
      </w:r>
      <w:r w:rsidR="005148E9" w:rsidRPr="006D17E0">
        <w:rPr>
          <w:rFonts w:ascii="Arial" w:hAnsi="Arial" w:cs="Arial"/>
          <w:sz w:val="24"/>
          <w:szCs w:val="24"/>
        </w:rPr>
        <w:t xml:space="preserve"> conductual, </w:t>
      </w:r>
      <w:r w:rsidR="006D5596" w:rsidRPr="006D17E0">
        <w:rPr>
          <w:rFonts w:ascii="Arial" w:hAnsi="Arial" w:cs="Arial"/>
          <w:sz w:val="24"/>
          <w:szCs w:val="24"/>
        </w:rPr>
        <w:t>humanista entre</w:t>
      </w:r>
      <w:r w:rsidR="005148E9" w:rsidRPr="006D17E0">
        <w:rPr>
          <w:rFonts w:ascii="Arial" w:hAnsi="Arial" w:cs="Arial"/>
          <w:sz w:val="24"/>
          <w:szCs w:val="24"/>
        </w:rPr>
        <w:t xml:space="preserve"> </w:t>
      </w:r>
      <w:r w:rsidR="0037153F" w:rsidRPr="006D17E0">
        <w:rPr>
          <w:rFonts w:ascii="Arial" w:hAnsi="Arial" w:cs="Arial"/>
          <w:sz w:val="24"/>
          <w:szCs w:val="24"/>
        </w:rPr>
        <w:t xml:space="preserve">otras </w:t>
      </w:r>
      <w:r w:rsidR="006D5596" w:rsidRPr="006D17E0">
        <w:rPr>
          <w:rFonts w:ascii="Arial" w:hAnsi="Arial" w:cs="Arial"/>
          <w:sz w:val="24"/>
          <w:szCs w:val="24"/>
        </w:rPr>
        <w:t>donde se</w:t>
      </w:r>
      <w:r w:rsidR="00123B56" w:rsidRPr="006D17E0">
        <w:rPr>
          <w:rFonts w:ascii="Arial" w:hAnsi="Arial" w:cs="Arial"/>
          <w:sz w:val="24"/>
          <w:szCs w:val="24"/>
        </w:rPr>
        <w:t xml:space="preserve"> </w:t>
      </w:r>
      <w:r w:rsidRPr="006D17E0">
        <w:rPr>
          <w:rFonts w:ascii="Arial" w:hAnsi="Arial" w:cs="Arial"/>
          <w:sz w:val="24"/>
          <w:szCs w:val="24"/>
        </w:rPr>
        <w:t xml:space="preserve">desarrollan estrategias para abordar empáticamente el hecho, activar factores protectores, elaborar la situación, visibilizar recursos de afrontamiento y favorecer el cuidado de la salud mental previniendo desequilibrios emocionales. </w:t>
      </w:r>
    </w:p>
    <w:p w14:paraId="72B75EB4" w14:textId="77777777" w:rsidR="00F2491B" w:rsidRPr="006D17E0" w:rsidRDefault="00870DF5" w:rsidP="00EA4C89">
      <w:pPr>
        <w:jc w:val="both"/>
        <w:rPr>
          <w:rFonts w:ascii="Arial" w:hAnsi="Arial" w:cs="Arial"/>
          <w:sz w:val="24"/>
          <w:szCs w:val="24"/>
        </w:rPr>
      </w:pPr>
      <w:r w:rsidRPr="006D17E0">
        <w:rPr>
          <w:rFonts w:ascii="Arial" w:hAnsi="Arial" w:cs="Arial"/>
          <w:sz w:val="24"/>
          <w:szCs w:val="24"/>
        </w:rPr>
        <w:t>Para activar el acompañamiento psicológico bajo la voluntad de la persona afectada, se deberá tener en cuenta lo siguiente:</w:t>
      </w:r>
    </w:p>
    <w:p w14:paraId="283A82C0" w14:textId="6597C93D" w:rsidR="00870DF5" w:rsidRPr="006D17E0" w:rsidRDefault="00870DF5" w:rsidP="00EA4C89">
      <w:pPr>
        <w:jc w:val="both"/>
        <w:rPr>
          <w:rFonts w:ascii="Arial" w:hAnsi="Arial" w:cs="Arial"/>
          <w:sz w:val="24"/>
          <w:szCs w:val="24"/>
        </w:rPr>
      </w:pPr>
      <w:r w:rsidRPr="006D17E0">
        <w:rPr>
          <w:rFonts w:ascii="Arial" w:hAnsi="Arial" w:cs="Arial"/>
          <w:sz w:val="24"/>
          <w:szCs w:val="24"/>
        </w:rPr>
        <w:t xml:space="preserve"> La solicitud de citas se realiza a través del correo</w:t>
      </w:r>
    </w:p>
    <w:p w14:paraId="6B3C793E" w14:textId="0F3D1ADF" w:rsidR="00870DF5" w:rsidRPr="006D17E0" w:rsidRDefault="00870DF5" w:rsidP="00EA4C89">
      <w:pPr>
        <w:jc w:val="both"/>
        <w:rPr>
          <w:rFonts w:ascii="Arial" w:hAnsi="Arial" w:cs="Arial"/>
          <w:sz w:val="24"/>
          <w:szCs w:val="24"/>
        </w:rPr>
      </w:pPr>
      <w:r w:rsidRPr="006D17E0">
        <w:rPr>
          <w:rFonts w:ascii="Arial" w:hAnsi="Arial" w:cs="Arial"/>
          <w:sz w:val="24"/>
          <w:szCs w:val="24"/>
        </w:rPr>
        <w:t>Asignación del espacio y profesional en psicología.</w:t>
      </w:r>
    </w:p>
    <w:p w14:paraId="5E5B87C5" w14:textId="697CE17D" w:rsidR="00870DF5" w:rsidRPr="006D17E0" w:rsidRDefault="00870DF5" w:rsidP="00EA4C89">
      <w:pPr>
        <w:jc w:val="both"/>
        <w:rPr>
          <w:rFonts w:ascii="Arial" w:hAnsi="Arial" w:cs="Arial"/>
          <w:sz w:val="24"/>
          <w:szCs w:val="24"/>
        </w:rPr>
      </w:pPr>
      <w:r w:rsidRPr="006D17E0">
        <w:rPr>
          <w:rFonts w:ascii="Arial" w:hAnsi="Arial" w:cs="Arial"/>
          <w:sz w:val="24"/>
          <w:szCs w:val="24"/>
        </w:rPr>
        <w:t>Iniciar proceso de acompañamiento: el número de citas por usuario son, en promedio 3</w:t>
      </w:r>
      <w:r w:rsidR="00630661" w:rsidRPr="006D17E0">
        <w:rPr>
          <w:rFonts w:ascii="Arial" w:hAnsi="Arial" w:cs="Arial"/>
          <w:sz w:val="24"/>
          <w:szCs w:val="24"/>
        </w:rPr>
        <w:t xml:space="preserve"> o 5.</w:t>
      </w:r>
      <w:r w:rsidRPr="006D17E0">
        <w:rPr>
          <w:rFonts w:ascii="Arial" w:hAnsi="Arial" w:cs="Arial"/>
          <w:sz w:val="24"/>
          <w:szCs w:val="24"/>
        </w:rPr>
        <w:t xml:space="preserve"> </w:t>
      </w:r>
    </w:p>
    <w:p w14:paraId="7874726B" w14:textId="7F342A6A" w:rsidR="00870DF5" w:rsidRPr="006D17E0" w:rsidRDefault="00870DF5" w:rsidP="00EA4C89">
      <w:pPr>
        <w:jc w:val="both"/>
        <w:rPr>
          <w:rFonts w:ascii="Arial" w:hAnsi="Arial" w:cs="Arial"/>
          <w:sz w:val="24"/>
          <w:szCs w:val="24"/>
        </w:rPr>
      </w:pPr>
      <w:r w:rsidRPr="006D17E0">
        <w:rPr>
          <w:rFonts w:ascii="Arial" w:hAnsi="Arial" w:cs="Arial"/>
          <w:sz w:val="24"/>
          <w:szCs w:val="24"/>
        </w:rPr>
        <w:t xml:space="preserve">Realizar remisión a la </w:t>
      </w:r>
      <w:r w:rsidR="00B65BF5" w:rsidRPr="006D17E0">
        <w:rPr>
          <w:rFonts w:ascii="Arial" w:hAnsi="Arial" w:cs="Arial"/>
          <w:sz w:val="24"/>
          <w:szCs w:val="24"/>
        </w:rPr>
        <w:t>I</w:t>
      </w:r>
      <w:r w:rsidRPr="006D17E0">
        <w:rPr>
          <w:rFonts w:ascii="Arial" w:hAnsi="Arial" w:cs="Arial"/>
          <w:sz w:val="24"/>
          <w:szCs w:val="24"/>
        </w:rPr>
        <w:t>PS, cuando aplique</w:t>
      </w:r>
      <w:r w:rsidR="00630661" w:rsidRPr="006D17E0">
        <w:rPr>
          <w:rFonts w:ascii="Arial" w:hAnsi="Arial" w:cs="Arial"/>
          <w:sz w:val="24"/>
          <w:szCs w:val="24"/>
        </w:rPr>
        <w:t xml:space="preserve"> y con previa autorización </w:t>
      </w:r>
      <w:r w:rsidR="006D5596" w:rsidRPr="006D17E0">
        <w:rPr>
          <w:rFonts w:ascii="Arial" w:hAnsi="Arial" w:cs="Arial"/>
          <w:sz w:val="24"/>
          <w:szCs w:val="24"/>
        </w:rPr>
        <w:t>de la</w:t>
      </w:r>
      <w:r w:rsidR="00564593" w:rsidRPr="006D17E0">
        <w:rPr>
          <w:rFonts w:ascii="Arial" w:hAnsi="Arial" w:cs="Arial"/>
          <w:sz w:val="24"/>
          <w:szCs w:val="24"/>
        </w:rPr>
        <w:t xml:space="preserve"> sobreviviente</w:t>
      </w:r>
      <w:r w:rsidRPr="006D17E0">
        <w:rPr>
          <w:rFonts w:ascii="Arial" w:hAnsi="Arial" w:cs="Arial"/>
          <w:sz w:val="24"/>
          <w:szCs w:val="24"/>
        </w:rPr>
        <w:t xml:space="preserve">. </w:t>
      </w:r>
    </w:p>
    <w:p w14:paraId="6ACED62C" w14:textId="02902D74" w:rsidR="0046573E" w:rsidRPr="006D17E0" w:rsidRDefault="00870DF5" w:rsidP="00EA4C89">
      <w:pPr>
        <w:jc w:val="both"/>
        <w:rPr>
          <w:rFonts w:ascii="Arial" w:hAnsi="Arial" w:cs="Arial"/>
          <w:sz w:val="24"/>
          <w:szCs w:val="24"/>
        </w:rPr>
      </w:pPr>
      <w:r w:rsidRPr="006D17E0">
        <w:rPr>
          <w:rFonts w:ascii="Arial" w:hAnsi="Arial" w:cs="Arial"/>
          <w:sz w:val="24"/>
          <w:szCs w:val="24"/>
        </w:rPr>
        <w:t xml:space="preserve">Seguimiento preventivo para favorecer el cuidado de la salud mental y la adaptación armoniosa y efectiva a los contextos </w:t>
      </w:r>
      <w:r w:rsidR="0046573E" w:rsidRPr="006D17E0">
        <w:rPr>
          <w:rFonts w:ascii="Arial" w:hAnsi="Arial" w:cs="Arial"/>
          <w:sz w:val="24"/>
          <w:szCs w:val="24"/>
        </w:rPr>
        <w:t>Orientación jurídica</w:t>
      </w:r>
    </w:p>
    <w:p w14:paraId="5628C630" w14:textId="5088D7CE" w:rsidR="0046573E" w:rsidRPr="006D17E0" w:rsidRDefault="0046573E" w:rsidP="00EA4C89">
      <w:pPr>
        <w:jc w:val="both"/>
        <w:rPr>
          <w:rFonts w:ascii="Arial" w:hAnsi="Arial" w:cs="Arial"/>
          <w:sz w:val="24"/>
          <w:szCs w:val="24"/>
        </w:rPr>
      </w:pPr>
      <w:r w:rsidRPr="006D17E0">
        <w:rPr>
          <w:rFonts w:ascii="Arial" w:hAnsi="Arial" w:cs="Arial"/>
          <w:sz w:val="24"/>
          <w:szCs w:val="24"/>
        </w:rPr>
        <w:t xml:space="preserve">Se realizará acompañamiento y asesoría jurídica a la víctima y al posible agresor/a por parte del Consultorio Jurídico respecto al proceso que se inicie en cada caso. Esto con el objetivo de reestablecer los derechos de cada uno y garantizar, no solo </w:t>
      </w:r>
      <w:r w:rsidRPr="006D17E0">
        <w:rPr>
          <w:rFonts w:ascii="Arial" w:hAnsi="Arial" w:cs="Arial"/>
          <w:sz w:val="24"/>
          <w:szCs w:val="24"/>
        </w:rPr>
        <w:lastRenderedPageBreak/>
        <w:t xml:space="preserve">el debido proceso, sino también acciones de restauración </w:t>
      </w:r>
      <w:r w:rsidR="007A7A6B" w:rsidRPr="006D17E0">
        <w:rPr>
          <w:rFonts w:ascii="Arial" w:hAnsi="Arial" w:cs="Arial"/>
          <w:sz w:val="24"/>
          <w:szCs w:val="24"/>
        </w:rPr>
        <w:t xml:space="preserve">y </w:t>
      </w:r>
      <w:r w:rsidRPr="006D17E0">
        <w:rPr>
          <w:rFonts w:ascii="Arial" w:hAnsi="Arial" w:cs="Arial"/>
          <w:sz w:val="24"/>
          <w:szCs w:val="24"/>
        </w:rPr>
        <w:t>posibles sanciones de acuerdo con los reglamentos universitarios y las leyes</w:t>
      </w:r>
      <w:r w:rsidR="007A7A6B" w:rsidRPr="006D17E0">
        <w:rPr>
          <w:rFonts w:ascii="Arial" w:hAnsi="Arial" w:cs="Arial"/>
          <w:sz w:val="24"/>
          <w:szCs w:val="24"/>
        </w:rPr>
        <w:t xml:space="preserve"> </w:t>
      </w:r>
      <w:r w:rsidRPr="006D17E0">
        <w:rPr>
          <w:rFonts w:ascii="Arial" w:hAnsi="Arial" w:cs="Arial"/>
          <w:sz w:val="24"/>
          <w:szCs w:val="24"/>
        </w:rPr>
        <w:t xml:space="preserve">nacionales. </w:t>
      </w:r>
    </w:p>
    <w:p w14:paraId="37E3D771" w14:textId="4C97FF0A" w:rsidR="00870DF5" w:rsidRPr="006D17E0" w:rsidRDefault="0046573E" w:rsidP="00EA4C89">
      <w:pPr>
        <w:jc w:val="both"/>
        <w:rPr>
          <w:rFonts w:ascii="Arial" w:hAnsi="Arial" w:cs="Arial"/>
          <w:sz w:val="24"/>
          <w:szCs w:val="24"/>
        </w:rPr>
      </w:pPr>
      <w:r w:rsidRPr="006D17E0">
        <w:rPr>
          <w:rFonts w:ascii="Arial" w:hAnsi="Arial" w:cs="Arial"/>
          <w:sz w:val="24"/>
          <w:szCs w:val="24"/>
        </w:rPr>
        <w:t xml:space="preserve">En cualquier caso, la víctima es libre de participar en el proceso disciplinario y, en ningún caso, se le podrá obligar a tener una confrontación con el agresor. </w:t>
      </w:r>
    </w:p>
    <w:p w14:paraId="61969BB2" w14:textId="31A0BE85" w:rsidR="00A83E2B" w:rsidRPr="006D5596" w:rsidRDefault="00A83E2B" w:rsidP="00EA4C89">
      <w:pPr>
        <w:jc w:val="both"/>
        <w:rPr>
          <w:rFonts w:ascii="Arial" w:hAnsi="Arial" w:cs="Arial"/>
          <w:b/>
          <w:bCs/>
          <w:sz w:val="24"/>
          <w:szCs w:val="24"/>
        </w:rPr>
      </w:pPr>
      <w:r w:rsidRPr="006D5596">
        <w:rPr>
          <w:rFonts w:ascii="Arial" w:hAnsi="Arial" w:cs="Arial"/>
          <w:b/>
          <w:bCs/>
          <w:sz w:val="24"/>
          <w:szCs w:val="24"/>
        </w:rPr>
        <w:t xml:space="preserve"> Otros acompañamientos</w:t>
      </w:r>
    </w:p>
    <w:p w14:paraId="69DFD341" w14:textId="77777777" w:rsidR="00A83E2B" w:rsidRPr="006D5596" w:rsidRDefault="00A83E2B" w:rsidP="00EA4C89">
      <w:pPr>
        <w:jc w:val="both"/>
        <w:rPr>
          <w:rFonts w:ascii="Arial" w:hAnsi="Arial" w:cs="Arial"/>
          <w:b/>
          <w:bCs/>
          <w:sz w:val="24"/>
          <w:szCs w:val="24"/>
        </w:rPr>
      </w:pPr>
      <w:r w:rsidRPr="006D5596">
        <w:rPr>
          <w:rFonts w:ascii="Arial" w:hAnsi="Arial" w:cs="Arial"/>
          <w:b/>
          <w:bCs/>
          <w:sz w:val="24"/>
          <w:szCs w:val="24"/>
        </w:rPr>
        <w:t>Para estudiantes:</w:t>
      </w:r>
    </w:p>
    <w:p w14:paraId="11D5C06D" w14:textId="77777777" w:rsidR="00721E22" w:rsidRPr="006D17E0" w:rsidRDefault="00A83E2B" w:rsidP="00EA4C89">
      <w:pPr>
        <w:jc w:val="both"/>
        <w:rPr>
          <w:rFonts w:ascii="Arial" w:hAnsi="Arial" w:cs="Arial"/>
          <w:sz w:val="24"/>
          <w:szCs w:val="24"/>
        </w:rPr>
      </w:pPr>
      <w:r w:rsidRPr="006D17E0">
        <w:rPr>
          <w:rFonts w:ascii="Arial" w:hAnsi="Arial" w:cs="Arial"/>
          <w:sz w:val="24"/>
          <w:szCs w:val="24"/>
        </w:rPr>
        <w:t>Se notificará a</w:t>
      </w:r>
      <w:r w:rsidR="00EB6751" w:rsidRPr="006D17E0">
        <w:rPr>
          <w:rFonts w:ascii="Arial" w:hAnsi="Arial" w:cs="Arial"/>
          <w:sz w:val="24"/>
          <w:szCs w:val="24"/>
        </w:rPr>
        <w:t>l programa</w:t>
      </w:r>
      <w:r w:rsidRPr="006D17E0">
        <w:rPr>
          <w:rFonts w:ascii="Arial" w:hAnsi="Arial" w:cs="Arial"/>
          <w:sz w:val="24"/>
          <w:szCs w:val="24"/>
        </w:rPr>
        <w:t xml:space="preserve"> a la que pertenezca el estudiante, dando a conocer que existe una situación particular que requiere el inicio de medidas de garantía adicionales para la continuidad de su ciclo académico durante el debido proceso; así como la no repetición del evento de violencia hasta la terminación del proceso. </w:t>
      </w:r>
    </w:p>
    <w:p w14:paraId="24AEE190" w14:textId="29FAB3F0" w:rsidR="00A83E2B" w:rsidRPr="006D5596" w:rsidRDefault="00A83E2B" w:rsidP="00EA4C89">
      <w:pPr>
        <w:jc w:val="both"/>
        <w:rPr>
          <w:rFonts w:ascii="Arial" w:hAnsi="Arial" w:cs="Arial"/>
          <w:b/>
          <w:bCs/>
          <w:sz w:val="24"/>
          <w:szCs w:val="24"/>
        </w:rPr>
      </w:pPr>
      <w:r w:rsidRPr="006D5596">
        <w:rPr>
          <w:rFonts w:ascii="Arial" w:hAnsi="Arial" w:cs="Arial"/>
          <w:b/>
          <w:bCs/>
          <w:sz w:val="24"/>
          <w:szCs w:val="24"/>
        </w:rPr>
        <w:t>Para empleados y prestadores de servicio (docentes y administrativos):</w:t>
      </w:r>
    </w:p>
    <w:p w14:paraId="6FEAF28A" w14:textId="2088BFCD" w:rsidR="00D2413B" w:rsidRPr="006D17E0" w:rsidRDefault="00D2413B" w:rsidP="00EA4C89">
      <w:pPr>
        <w:jc w:val="both"/>
        <w:rPr>
          <w:rFonts w:ascii="Arial" w:hAnsi="Arial" w:cs="Arial"/>
          <w:sz w:val="24"/>
          <w:szCs w:val="24"/>
        </w:rPr>
      </w:pPr>
      <w:r w:rsidRPr="006D17E0">
        <w:rPr>
          <w:rFonts w:ascii="Arial" w:hAnsi="Arial" w:cs="Arial"/>
          <w:sz w:val="24"/>
          <w:szCs w:val="24"/>
        </w:rPr>
        <w:t>Se notificará a la dependencia a la que pertenezca el empleado, dando a conocer que existe una situación particular que requiere inicio de medidas de garantía adicionales para la continuidad de su ciclo laboral durante el debido proceso, para definir necesidades de reubicación o cese temporal de sus actividades, según sea el caso, en aras de garantizar la no repetición del evento de violencia y la tranquilidad y salud mental y emocional de la víctima.</w:t>
      </w:r>
    </w:p>
    <w:p w14:paraId="64102A7A" w14:textId="77777777" w:rsidR="00A83E2B" w:rsidRPr="006D5596" w:rsidRDefault="00A83E2B" w:rsidP="00EA4C89">
      <w:pPr>
        <w:jc w:val="both"/>
        <w:rPr>
          <w:rFonts w:ascii="Arial" w:hAnsi="Arial" w:cs="Arial"/>
          <w:b/>
          <w:bCs/>
          <w:sz w:val="24"/>
          <w:szCs w:val="24"/>
        </w:rPr>
      </w:pPr>
      <w:r w:rsidRPr="006D5596">
        <w:rPr>
          <w:rFonts w:ascii="Arial" w:hAnsi="Arial" w:cs="Arial"/>
          <w:b/>
          <w:bCs/>
          <w:sz w:val="24"/>
          <w:szCs w:val="24"/>
        </w:rPr>
        <w:t>Procesos disciplinarios:</w:t>
      </w:r>
    </w:p>
    <w:p w14:paraId="5B9A62C6" w14:textId="6469C215" w:rsidR="00A83E2B" w:rsidRPr="006D17E0" w:rsidRDefault="00A83E2B" w:rsidP="00EA4C89">
      <w:pPr>
        <w:jc w:val="both"/>
        <w:rPr>
          <w:rFonts w:ascii="Arial" w:hAnsi="Arial" w:cs="Arial"/>
          <w:sz w:val="24"/>
          <w:szCs w:val="24"/>
        </w:rPr>
      </w:pPr>
      <w:r w:rsidRPr="006D17E0">
        <w:rPr>
          <w:rFonts w:ascii="Arial" w:hAnsi="Arial" w:cs="Arial"/>
          <w:sz w:val="24"/>
          <w:szCs w:val="24"/>
        </w:rPr>
        <w:t>Previa autorización de la víctima, se remitirá la documentación del caso a la instancia competente para que se inicie el proceso disciplinario al presunto agresor/</w:t>
      </w:r>
      <w:r w:rsidR="006D5596" w:rsidRPr="006D17E0">
        <w:rPr>
          <w:rFonts w:ascii="Arial" w:hAnsi="Arial" w:cs="Arial"/>
          <w:sz w:val="24"/>
          <w:szCs w:val="24"/>
        </w:rPr>
        <w:t>a y</w:t>
      </w:r>
      <w:r w:rsidRPr="006D17E0">
        <w:rPr>
          <w:rFonts w:ascii="Arial" w:hAnsi="Arial" w:cs="Arial"/>
          <w:sz w:val="24"/>
          <w:szCs w:val="24"/>
        </w:rPr>
        <w:t xml:space="preserve"> se establezcan </w:t>
      </w:r>
      <w:r w:rsidR="00454DA3" w:rsidRPr="006D17E0">
        <w:rPr>
          <w:rFonts w:ascii="Arial" w:hAnsi="Arial" w:cs="Arial"/>
          <w:sz w:val="24"/>
          <w:szCs w:val="24"/>
        </w:rPr>
        <w:t>sus derechos</w:t>
      </w:r>
      <w:r w:rsidRPr="006D17E0">
        <w:rPr>
          <w:rFonts w:ascii="Arial" w:hAnsi="Arial" w:cs="Arial"/>
          <w:sz w:val="24"/>
          <w:szCs w:val="24"/>
        </w:rPr>
        <w:t>.</w:t>
      </w:r>
    </w:p>
    <w:p w14:paraId="4CCC1A60" w14:textId="6F1D85CE" w:rsidR="00A83E2B" w:rsidRPr="006D5596" w:rsidRDefault="00A83E2B" w:rsidP="00EA4C89">
      <w:pPr>
        <w:jc w:val="both"/>
        <w:rPr>
          <w:rFonts w:ascii="Arial" w:hAnsi="Arial" w:cs="Arial"/>
          <w:b/>
          <w:bCs/>
          <w:sz w:val="24"/>
          <w:szCs w:val="24"/>
        </w:rPr>
      </w:pPr>
      <w:r w:rsidRPr="006D5596">
        <w:rPr>
          <w:rFonts w:ascii="Arial" w:hAnsi="Arial" w:cs="Arial"/>
          <w:b/>
          <w:bCs/>
          <w:sz w:val="24"/>
          <w:szCs w:val="24"/>
        </w:rPr>
        <w:t xml:space="preserve">   Etapa complementaria   </w:t>
      </w:r>
    </w:p>
    <w:p w14:paraId="69A5EEF6" w14:textId="40D8A86B" w:rsidR="00A83E2B" w:rsidRPr="006D17E0" w:rsidRDefault="00A83E2B" w:rsidP="00EA4C89">
      <w:pPr>
        <w:jc w:val="both"/>
        <w:rPr>
          <w:rFonts w:ascii="Arial" w:hAnsi="Arial" w:cs="Arial"/>
          <w:sz w:val="24"/>
          <w:szCs w:val="24"/>
        </w:rPr>
      </w:pPr>
      <w:r w:rsidRPr="006D17E0">
        <w:rPr>
          <w:rFonts w:ascii="Arial" w:hAnsi="Arial" w:cs="Arial"/>
          <w:sz w:val="24"/>
          <w:szCs w:val="24"/>
        </w:rPr>
        <w:t>Incluye, además del cierre del proceso, un análisis diagnóstico del evento, en búsqueda de definir acciones que complementen la fase de prevención y que determinen pautas para garantizar la no</w:t>
      </w:r>
      <w:r w:rsidR="00C40EF6" w:rsidRPr="006D17E0">
        <w:rPr>
          <w:rFonts w:ascii="Arial" w:hAnsi="Arial" w:cs="Arial"/>
          <w:sz w:val="24"/>
          <w:szCs w:val="24"/>
        </w:rPr>
        <w:t xml:space="preserve"> </w:t>
      </w:r>
      <w:r w:rsidRPr="006D17E0">
        <w:rPr>
          <w:rFonts w:ascii="Arial" w:hAnsi="Arial" w:cs="Arial"/>
          <w:sz w:val="24"/>
          <w:szCs w:val="24"/>
        </w:rPr>
        <w:t xml:space="preserve">repetición. Esto deberá acompañarse de acciones de mejora en los procesos según el resultado de los análisis realizados. </w:t>
      </w:r>
    </w:p>
    <w:p w14:paraId="45F7F545" w14:textId="7B956509" w:rsidR="00A83E2B" w:rsidRPr="006D17E0" w:rsidRDefault="00A83E2B" w:rsidP="00EA4C89">
      <w:pPr>
        <w:jc w:val="both"/>
        <w:rPr>
          <w:rFonts w:ascii="Arial" w:hAnsi="Arial" w:cs="Arial"/>
          <w:sz w:val="24"/>
          <w:szCs w:val="24"/>
        </w:rPr>
      </w:pPr>
      <w:r w:rsidRPr="006D17E0">
        <w:rPr>
          <w:rFonts w:ascii="Arial" w:hAnsi="Arial" w:cs="Arial"/>
          <w:sz w:val="24"/>
          <w:szCs w:val="24"/>
        </w:rPr>
        <w:t xml:space="preserve">En el caso de que se inicie el proceso de atención e investigación, el </w:t>
      </w:r>
      <w:r w:rsidR="006D5596" w:rsidRPr="006D17E0">
        <w:rPr>
          <w:rFonts w:ascii="Arial" w:hAnsi="Arial" w:cs="Arial"/>
          <w:sz w:val="24"/>
          <w:szCs w:val="24"/>
        </w:rPr>
        <w:t>Comité hará</w:t>
      </w:r>
      <w:r w:rsidRPr="006D17E0">
        <w:rPr>
          <w:rFonts w:ascii="Arial" w:hAnsi="Arial" w:cs="Arial"/>
          <w:sz w:val="24"/>
          <w:szCs w:val="24"/>
        </w:rPr>
        <w:t xml:space="preserve"> el acompañamiento para definir los actores externos que harán parte en los tiempos estipulados.</w:t>
      </w:r>
    </w:p>
    <w:p w14:paraId="5DE343FD" w14:textId="77777777" w:rsidR="006F3130" w:rsidRPr="006D5596" w:rsidRDefault="006F3130" w:rsidP="00EA4C89">
      <w:pPr>
        <w:jc w:val="both"/>
        <w:rPr>
          <w:rFonts w:ascii="Arial" w:hAnsi="Arial" w:cs="Arial"/>
          <w:b/>
          <w:bCs/>
          <w:sz w:val="24"/>
          <w:szCs w:val="24"/>
        </w:rPr>
      </w:pPr>
      <w:r w:rsidRPr="006D17E0">
        <w:rPr>
          <w:rFonts w:ascii="Arial" w:hAnsi="Arial" w:cs="Arial"/>
          <w:sz w:val="24"/>
          <w:szCs w:val="24"/>
        </w:rPr>
        <w:t>9.</w:t>
      </w:r>
      <w:r w:rsidRPr="006D17E0">
        <w:rPr>
          <w:rFonts w:ascii="Arial" w:hAnsi="Arial" w:cs="Arial"/>
          <w:sz w:val="24"/>
          <w:szCs w:val="24"/>
        </w:rPr>
        <w:tab/>
      </w:r>
      <w:r w:rsidRPr="006D5596">
        <w:rPr>
          <w:rFonts w:ascii="Arial" w:hAnsi="Arial" w:cs="Arial"/>
          <w:b/>
          <w:bCs/>
          <w:sz w:val="24"/>
          <w:szCs w:val="24"/>
        </w:rPr>
        <w:t>MEDIDAS DE PROTECCION</w:t>
      </w:r>
    </w:p>
    <w:p w14:paraId="72B41C65" w14:textId="3DBF28D8" w:rsidR="006F3130" w:rsidRPr="006D5596" w:rsidRDefault="006F3130" w:rsidP="00EA4C89">
      <w:pPr>
        <w:jc w:val="both"/>
        <w:rPr>
          <w:rFonts w:ascii="Arial" w:hAnsi="Arial" w:cs="Arial"/>
          <w:b/>
          <w:bCs/>
          <w:sz w:val="24"/>
          <w:szCs w:val="24"/>
        </w:rPr>
      </w:pPr>
      <w:r w:rsidRPr="006D5596">
        <w:rPr>
          <w:rFonts w:ascii="Arial" w:hAnsi="Arial" w:cs="Arial"/>
          <w:b/>
          <w:bCs/>
          <w:sz w:val="24"/>
          <w:szCs w:val="24"/>
        </w:rPr>
        <w:t xml:space="preserve">9.1 </w:t>
      </w:r>
      <w:r w:rsidR="006D5596" w:rsidRPr="006D5596">
        <w:rPr>
          <w:rFonts w:ascii="Arial" w:hAnsi="Arial" w:cs="Arial"/>
          <w:b/>
          <w:bCs/>
          <w:sz w:val="24"/>
          <w:szCs w:val="24"/>
        </w:rPr>
        <w:t>D</w:t>
      </w:r>
      <w:r w:rsidRPr="006D5596">
        <w:rPr>
          <w:rFonts w:ascii="Arial" w:hAnsi="Arial" w:cs="Arial"/>
          <w:b/>
          <w:bCs/>
          <w:sz w:val="24"/>
          <w:szCs w:val="24"/>
        </w:rPr>
        <w:t xml:space="preserve">erechos de las victimas </w:t>
      </w:r>
    </w:p>
    <w:p w14:paraId="43B8D816" w14:textId="76353484" w:rsidR="00096571" w:rsidRPr="006D17E0" w:rsidRDefault="00A80AB8" w:rsidP="00EA4C89">
      <w:pPr>
        <w:jc w:val="both"/>
        <w:rPr>
          <w:rFonts w:ascii="Arial" w:hAnsi="Arial" w:cs="Arial"/>
          <w:sz w:val="24"/>
          <w:szCs w:val="24"/>
        </w:rPr>
      </w:pPr>
      <w:r w:rsidRPr="006D17E0">
        <w:rPr>
          <w:rFonts w:ascii="Arial" w:hAnsi="Arial" w:cs="Arial"/>
          <w:sz w:val="24"/>
          <w:szCs w:val="24"/>
        </w:rPr>
        <w:t>L</w:t>
      </w:r>
      <w:r w:rsidR="00096571" w:rsidRPr="006D17E0">
        <w:rPr>
          <w:rFonts w:ascii="Arial" w:hAnsi="Arial" w:cs="Arial"/>
          <w:sz w:val="24"/>
          <w:szCs w:val="24"/>
        </w:rPr>
        <w:t xml:space="preserve">as víctimas de violencias basadas en género son sujetas de especial protección constitucional y gozan de derechos integrales orientados a garantizar su dignidad, seguridad y acceso efectivo a la justicia. De conformidad con la Ley 1257 de 2008, el Decreto 4798 de 2011, la Ley 1719 de 2014 y demás normas concordantes, las víctimas tienen derecho a recibir atención integral, gratuita, oportuna y </w:t>
      </w:r>
      <w:r w:rsidR="00096571" w:rsidRPr="006D17E0">
        <w:rPr>
          <w:rFonts w:ascii="Arial" w:hAnsi="Arial" w:cs="Arial"/>
          <w:sz w:val="24"/>
          <w:szCs w:val="24"/>
        </w:rPr>
        <w:lastRenderedPageBreak/>
        <w:t>especializada en los ámbitos psicológico, médico, jurídico y social; a ser escuchadas con respeto, sin revictimización ni discriminación; a la protección inmediata mediante medidas de seguridad cuando exista riesgo; a la confidencialidad de su información; al acceso real y efectivo a mecanismos de denuncia y justicia; a la verdad, la reparación integral y las garantías de no repetición; así como a recibir orientación clara sobre las rutas de atención institucional. Estos derechos se fundamentan en los principios constitucionales de dignidad humana, igualdad y debida diligencia del Estado, lo que implica la obligación de las instituciones públicas y privadas</w:t>
      </w:r>
      <w:r w:rsidR="00CD1B98" w:rsidRPr="006D17E0">
        <w:rPr>
          <w:rFonts w:ascii="Arial" w:hAnsi="Arial" w:cs="Arial"/>
          <w:sz w:val="24"/>
          <w:szCs w:val="24"/>
        </w:rPr>
        <w:t xml:space="preserve"> </w:t>
      </w:r>
      <w:r w:rsidR="00096571" w:rsidRPr="006D17E0">
        <w:rPr>
          <w:rFonts w:ascii="Arial" w:hAnsi="Arial" w:cs="Arial"/>
          <w:sz w:val="24"/>
          <w:szCs w:val="24"/>
        </w:rPr>
        <w:t>incluidas las Instituciones de Educación Superior de adoptar medidas de prevención, atención y sanción que aseguren entornos libres de violencia y discriminación, promoviendo una cultura de respeto, equidad y justicia de género.</w:t>
      </w:r>
    </w:p>
    <w:p w14:paraId="02B24695" w14:textId="77777777" w:rsidR="006F3130" w:rsidRPr="006D5596" w:rsidRDefault="006F3130" w:rsidP="00EA4C89">
      <w:pPr>
        <w:jc w:val="both"/>
        <w:rPr>
          <w:rFonts w:ascii="Arial" w:hAnsi="Arial" w:cs="Arial"/>
          <w:b/>
          <w:bCs/>
          <w:sz w:val="24"/>
          <w:szCs w:val="24"/>
        </w:rPr>
      </w:pPr>
      <w:r w:rsidRPr="006D5596">
        <w:rPr>
          <w:rFonts w:ascii="Arial" w:hAnsi="Arial" w:cs="Arial"/>
          <w:b/>
          <w:bCs/>
          <w:sz w:val="24"/>
          <w:szCs w:val="24"/>
        </w:rPr>
        <w:t>10.</w:t>
      </w:r>
      <w:r w:rsidRPr="006D5596">
        <w:rPr>
          <w:rFonts w:ascii="Arial" w:hAnsi="Arial" w:cs="Arial"/>
          <w:b/>
          <w:bCs/>
          <w:sz w:val="24"/>
          <w:szCs w:val="24"/>
        </w:rPr>
        <w:tab/>
        <w:t>PROCEDIMIENTO DISCIPLINARIO</w:t>
      </w:r>
    </w:p>
    <w:p w14:paraId="71EDA45F" w14:textId="093E0A87" w:rsidR="00974BB0" w:rsidRPr="006D17E0" w:rsidRDefault="00974BB0" w:rsidP="00EA4C89">
      <w:pPr>
        <w:jc w:val="both"/>
        <w:rPr>
          <w:rFonts w:ascii="Arial" w:hAnsi="Arial" w:cs="Arial"/>
          <w:sz w:val="24"/>
          <w:szCs w:val="24"/>
        </w:rPr>
      </w:pPr>
      <w:r w:rsidRPr="006D17E0">
        <w:rPr>
          <w:rFonts w:ascii="Arial" w:hAnsi="Arial" w:cs="Arial"/>
          <w:sz w:val="24"/>
          <w:szCs w:val="24"/>
        </w:rPr>
        <w:t>En coherencia con la normativa colombiana (Ley 1257 de 2008, Ley 1719 de 2014, Ley 1620 de 2013, Resolución 014466 de 2022, Ley 2365 de 2024 Ley 2365 de 2024 (cuando el docente tiene vínculo laboral o contractual)</w:t>
      </w:r>
      <w:r w:rsidR="00952001" w:rsidRPr="006D17E0">
        <w:rPr>
          <w:rFonts w:ascii="Arial" w:hAnsi="Arial" w:cs="Arial"/>
          <w:sz w:val="24"/>
          <w:szCs w:val="24"/>
        </w:rPr>
        <w:t xml:space="preserve"> y </w:t>
      </w:r>
    </w:p>
    <w:p w14:paraId="20BB5978" w14:textId="74BF2987" w:rsidR="00C96322" w:rsidRPr="006D17E0" w:rsidRDefault="00B9346C" w:rsidP="00EA4C89">
      <w:pPr>
        <w:jc w:val="both"/>
        <w:rPr>
          <w:rFonts w:ascii="Arial" w:hAnsi="Arial" w:cs="Arial"/>
          <w:sz w:val="24"/>
          <w:szCs w:val="24"/>
        </w:rPr>
      </w:pPr>
      <w:r w:rsidRPr="006D17E0">
        <w:rPr>
          <w:rFonts w:ascii="Arial" w:hAnsi="Arial" w:cs="Arial"/>
          <w:sz w:val="24"/>
          <w:szCs w:val="24"/>
        </w:rPr>
        <w:t>Faltas disciplinarias</w:t>
      </w:r>
      <w:r w:rsidR="005C0051" w:rsidRPr="006D17E0">
        <w:rPr>
          <w:rFonts w:ascii="Arial" w:hAnsi="Arial" w:cs="Arial"/>
          <w:sz w:val="24"/>
          <w:szCs w:val="24"/>
        </w:rPr>
        <w:t xml:space="preserve"> relevantes</w:t>
      </w:r>
    </w:p>
    <w:p w14:paraId="33475ED4" w14:textId="7CAD0B98" w:rsidR="00B9346C" w:rsidRPr="006D17E0" w:rsidRDefault="00B9346C" w:rsidP="00EA4C89">
      <w:pPr>
        <w:spacing w:after="0"/>
        <w:jc w:val="both"/>
        <w:rPr>
          <w:rFonts w:ascii="Arial" w:hAnsi="Arial" w:cs="Arial"/>
          <w:sz w:val="24"/>
          <w:szCs w:val="24"/>
        </w:rPr>
      </w:pPr>
      <w:r w:rsidRPr="006D17E0">
        <w:rPr>
          <w:rFonts w:ascii="Arial" w:hAnsi="Arial" w:cs="Arial"/>
          <w:sz w:val="24"/>
          <w:szCs w:val="24"/>
        </w:rPr>
        <w:t>Acoso sexual y conductas de hostigamiento con connotación sexual o de género.</w:t>
      </w:r>
    </w:p>
    <w:p w14:paraId="2ED5BC47" w14:textId="47F3F4C8" w:rsidR="00B9346C" w:rsidRPr="006D17E0" w:rsidRDefault="00B9346C" w:rsidP="00EA4C89">
      <w:pPr>
        <w:spacing w:after="0"/>
        <w:jc w:val="both"/>
        <w:rPr>
          <w:rFonts w:ascii="Arial" w:hAnsi="Arial" w:cs="Arial"/>
          <w:sz w:val="24"/>
          <w:szCs w:val="24"/>
        </w:rPr>
      </w:pPr>
      <w:r w:rsidRPr="006D17E0">
        <w:rPr>
          <w:rFonts w:ascii="Arial" w:hAnsi="Arial" w:cs="Arial"/>
          <w:sz w:val="24"/>
          <w:szCs w:val="24"/>
        </w:rPr>
        <w:t>Abuso de poder en interacción docente</w:t>
      </w:r>
      <w:r w:rsidR="006C6394" w:rsidRPr="006D17E0">
        <w:rPr>
          <w:rFonts w:ascii="Arial" w:hAnsi="Arial" w:cs="Arial"/>
          <w:sz w:val="24"/>
          <w:szCs w:val="24"/>
        </w:rPr>
        <w:t xml:space="preserve"> </w:t>
      </w:r>
      <w:r w:rsidRPr="006D17E0">
        <w:rPr>
          <w:rFonts w:ascii="Arial" w:hAnsi="Arial" w:cs="Arial"/>
          <w:sz w:val="24"/>
          <w:szCs w:val="24"/>
        </w:rPr>
        <w:t>estudiante o entre pares.</w:t>
      </w:r>
    </w:p>
    <w:p w14:paraId="401DF3F8" w14:textId="285BDC80" w:rsidR="00B9346C" w:rsidRPr="006D17E0" w:rsidRDefault="00B9346C" w:rsidP="00EA4C89">
      <w:pPr>
        <w:spacing w:after="0"/>
        <w:jc w:val="both"/>
        <w:rPr>
          <w:rFonts w:ascii="Arial" w:hAnsi="Arial" w:cs="Arial"/>
          <w:sz w:val="24"/>
          <w:szCs w:val="24"/>
        </w:rPr>
      </w:pPr>
      <w:r w:rsidRPr="006D17E0">
        <w:rPr>
          <w:rFonts w:ascii="Arial" w:hAnsi="Arial" w:cs="Arial"/>
          <w:sz w:val="24"/>
          <w:szCs w:val="24"/>
        </w:rPr>
        <w:t>Violencia simbólica o psicológica reiterada.</w:t>
      </w:r>
    </w:p>
    <w:p w14:paraId="58255319" w14:textId="77777777" w:rsidR="00B9346C" w:rsidRPr="006D17E0" w:rsidRDefault="00B9346C" w:rsidP="00EA4C89">
      <w:pPr>
        <w:spacing w:after="0"/>
        <w:jc w:val="both"/>
        <w:rPr>
          <w:rFonts w:ascii="Arial" w:hAnsi="Arial" w:cs="Arial"/>
          <w:sz w:val="24"/>
          <w:szCs w:val="24"/>
        </w:rPr>
      </w:pPr>
      <w:r w:rsidRPr="006D17E0">
        <w:rPr>
          <w:rFonts w:ascii="Arial" w:hAnsi="Arial" w:cs="Arial"/>
          <w:sz w:val="24"/>
          <w:szCs w:val="24"/>
        </w:rPr>
        <w:t>Actos que configuren discriminación por género o identidad.</w:t>
      </w:r>
    </w:p>
    <w:p w14:paraId="0C81E903" w14:textId="77777777" w:rsidR="002C2653" w:rsidRPr="006D17E0" w:rsidRDefault="00801876" w:rsidP="00EA4C89">
      <w:pPr>
        <w:spacing w:after="0"/>
        <w:jc w:val="both"/>
        <w:rPr>
          <w:rFonts w:ascii="Arial" w:hAnsi="Arial" w:cs="Arial"/>
          <w:b/>
          <w:bCs/>
          <w:sz w:val="24"/>
          <w:szCs w:val="24"/>
        </w:rPr>
      </w:pPr>
      <w:r w:rsidRPr="006D17E0">
        <w:rPr>
          <w:rFonts w:ascii="Arial" w:hAnsi="Arial" w:cs="Arial"/>
          <w:b/>
          <w:bCs/>
          <w:sz w:val="24"/>
          <w:szCs w:val="24"/>
        </w:rPr>
        <w:t xml:space="preserve">Sanciones posibles </w:t>
      </w:r>
    </w:p>
    <w:p w14:paraId="4250E9B7" w14:textId="188DA1B9" w:rsidR="00607E21" w:rsidRPr="006D17E0" w:rsidRDefault="00607E21" w:rsidP="00EA4C89">
      <w:pPr>
        <w:spacing w:after="0"/>
        <w:jc w:val="both"/>
        <w:rPr>
          <w:rFonts w:ascii="Arial" w:hAnsi="Arial" w:cs="Arial"/>
          <w:sz w:val="24"/>
          <w:szCs w:val="24"/>
        </w:rPr>
      </w:pPr>
      <w:r w:rsidRPr="006D17E0">
        <w:rPr>
          <w:rFonts w:ascii="Arial" w:hAnsi="Arial" w:cs="Arial"/>
          <w:sz w:val="24"/>
          <w:szCs w:val="24"/>
        </w:rPr>
        <w:t>Amonestación escrita.</w:t>
      </w:r>
    </w:p>
    <w:p w14:paraId="14E75A47" w14:textId="51D98D8B" w:rsidR="00607E21" w:rsidRPr="006D17E0" w:rsidRDefault="00607E21" w:rsidP="00EA4C89">
      <w:pPr>
        <w:spacing w:after="0"/>
        <w:jc w:val="both"/>
        <w:rPr>
          <w:rFonts w:ascii="Arial" w:hAnsi="Arial" w:cs="Arial"/>
          <w:sz w:val="24"/>
          <w:szCs w:val="24"/>
        </w:rPr>
      </w:pPr>
      <w:r w:rsidRPr="006D17E0">
        <w:rPr>
          <w:rFonts w:ascii="Arial" w:hAnsi="Arial" w:cs="Arial"/>
          <w:sz w:val="24"/>
          <w:szCs w:val="24"/>
        </w:rPr>
        <w:t>Suspensión con o sin goce de sueldo.</w:t>
      </w:r>
    </w:p>
    <w:p w14:paraId="48F4D252" w14:textId="48620252" w:rsidR="00607E21" w:rsidRPr="006D17E0" w:rsidRDefault="00607E21" w:rsidP="00EA4C89">
      <w:pPr>
        <w:spacing w:after="0"/>
        <w:jc w:val="both"/>
        <w:rPr>
          <w:rFonts w:ascii="Arial" w:hAnsi="Arial" w:cs="Arial"/>
          <w:sz w:val="24"/>
          <w:szCs w:val="24"/>
        </w:rPr>
      </w:pPr>
      <w:r w:rsidRPr="006D17E0">
        <w:rPr>
          <w:rFonts w:ascii="Arial" w:hAnsi="Arial" w:cs="Arial"/>
          <w:sz w:val="24"/>
          <w:szCs w:val="24"/>
        </w:rPr>
        <w:t>Terminación de contrato.</w:t>
      </w:r>
    </w:p>
    <w:p w14:paraId="64F7BCEF" w14:textId="06FBF903" w:rsidR="00607E21" w:rsidRPr="006D17E0" w:rsidRDefault="00607E21" w:rsidP="00EA4C89">
      <w:pPr>
        <w:spacing w:after="0"/>
        <w:jc w:val="both"/>
        <w:rPr>
          <w:rFonts w:ascii="Arial" w:hAnsi="Arial" w:cs="Arial"/>
          <w:sz w:val="24"/>
          <w:szCs w:val="24"/>
        </w:rPr>
      </w:pPr>
      <w:r w:rsidRPr="006D17E0">
        <w:rPr>
          <w:rFonts w:ascii="Arial" w:hAnsi="Arial" w:cs="Arial"/>
          <w:sz w:val="24"/>
          <w:szCs w:val="24"/>
        </w:rPr>
        <w:t>Inhabilidad para ejercer funciones docentes.</w:t>
      </w:r>
    </w:p>
    <w:p w14:paraId="0E0D48E9" w14:textId="0F17FD43" w:rsidR="00607E21" w:rsidRPr="006D17E0" w:rsidRDefault="00607E21" w:rsidP="00EA4C89">
      <w:pPr>
        <w:spacing w:after="0"/>
        <w:jc w:val="both"/>
        <w:rPr>
          <w:rFonts w:ascii="Arial" w:hAnsi="Arial" w:cs="Arial"/>
          <w:sz w:val="24"/>
          <w:szCs w:val="24"/>
        </w:rPr>
      </w:pPr>
      <w:r w:rsidRPr="006D17E0">
        <w:rPr>
          <w:rFonts w:ascii="Arial" w:hAnsi="Arial" w:cs="Arial"/>
          <w:sz w:val="24"/>
          <w:szCs w:val="24"/>
        </w:rPr>
        <w:t>Remisión a autoridades disciplinarias/penales.</w:t>
      </w:r>
    </w:p>
    <w:p w14:paraId="29846FF6" w14:textId="77777777" w:rsidR="00D11D2D" w:rsidRPr="006D17E0" w:rsidRDefault="00D11D2D" w:rsidP="00EA4C89">
      <w:pPr>
        <w:jc w:val="both"/>
        <w:rPr>
          <w:rFonts w:ascii="Arial" w:hAnsi="Arial" w:cs="Arial"/>
          <w:b/>
          <w:bCs/>
          <w:sz w:val="24"/>
          <w:szCs w:val="24"/>
        </w:rPr>
      </w:pPr>
      <w:r w:rsidRPr="006D17E0">
        <w:rPr>
          <w:rFonts w:ascii="Arial" w:hAnsi="Arial" w:cs="Arial"/>
          <w:b/>
          <w:bCs/>
          <w:sz w:val="24"/>
          <w:szCs w:val="24"/>
        </w:rPr>
        <w:t>Estudiantes</w:t>
      </w:r>
    </w:p>
    <w:p w14:paraId="08B3192D" w14:textId="65CAE933"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Marco aplicable</w:t>
      </w:r>
    </w:p>
    <w:p w14:paraId="0B4F44B9" w14:textId="696AD12A"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Reglamento estudiantil.</w:t>
      </w:r>
    </w:p>
    <w:p w14:paraId="19B0BDDF" w14:textId="5166496D"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Estatuto de convivencia y disciplina</w:t>
      </w:r>
      <w:r w:rsidR="00066414" w:rsidRPr="006D17E0">
        <w:rPr>
          <w:rFonts w:ascii="Arial" w:hAnsi="Arial" w:cs="Arial"/>
          <w:sz w:val="24"/>
          <w:szCs w:val="24"/>
        </w:rPr>
        <w:t xml:space="preserve"> </w:t>
      </w:r>
      <w:r w:rsidRPr="006D17E0">
        <w:rPr>
          <w:rFonts w:ascii="Arial" w:hAnsi="Arial" w:cs="Arial"/>
          <w:sz w:val="24"/>
          <w:szCs w:val="24"/>
        </w:rPr>
        <w:t>académica.</w:t>
      </w:r>
    </w:p>
    <w:p w14:paraId="00483991" w14:textId="7D87A73A" w:rsidR="00D11D2D" w:rsidRPr="006D17E0" w:rsidRDefault="00D11D2D" w:rsidP="00EA4C89">
      <w:pPr>
        <w:spacing w:after="0"/>
        <w:jc w:val="both"/>
        <w:rPr>
          <w:rFonts w:ascii="Arial" w:hAnsi="Arial" w:cs="Arial"/>
          <w:b/>
          <w:bCs/>
          <w:sz w:val="24"/>
          <w:szCs w:val="24"/>
        </w:rPr>
      </w:pPr>
      <w:r w:rsidRPr="006D17E0">
        <w:rPr>
          <w:rFonts w:ascii="Arial" w:hAnsi="Arial" w:cs="Arial"/>
          <w:b/>
          <w:bCs/>
          <w:sz w:val="24"/>
          <w:szCs w:val="24"/>
        </w:rPr>
        <w:t>Faltas disciplinarias</w:t>
      </w:r>
    </w:p>
    <w:p w14:paraId="229BB8E6" w14:textId="3AEB657D"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Violencia física o sexual.</w:t>
      </w:r>
    </w:p>
    <w:p w14:paraId="68A804D1" w14:textId="42465BA7"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Acoso sexual y ciberacoso.</w:t>
      </w:r>
    </w:p>
    <w:p w14:paraId="3BEFAE72" w14:textId="0BD66ACD"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Difusión no consentida de contenido íntimo.</w:t>
      </w:r>
    </w:p>
    <w:p w14:paraId="3813A2F2" w14:textId="1305FADC"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Comportamientos que generen ambientes hostiles por razones de género.</w:t>
      </w:r>
    </w:p>
    <w:p w14:paraId="29118745" w14:textId="21833F4C"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Violación de medidas de protección.</w:t>
      </w:r>
    </w:p>
    <w:p w14:paraId="4C46C3A9" w14:textId="54EBC583" w:rsidR="00D11D2D" w:rsidRPr="006D17E0" w:rsidRDefault="00D11D2D" w:rsidP="00EA4C89">
      <w:pPr>
        <w:jc w:val="both"/>
        <w:rPr>
          <w:rFonts w:ascii="Arial" w:hAnsi="Arial" w:cs="Arial"/>
          <w:b/>
          <w:bCs/>
          <w:sz w:val="24"/>
          <w:szCs w:val="24"/>
        </w:rPr>
      </w:pPr>
      <w:r w:rsidRPr="006D17E0">
        <w:rPr>
          <w:rFonts w:ascii="Arial" w:hAnsi="Arial" w:cs="Arial"/>
          <w:b/>
          <w:bCs/>
          <w:sz w:val="24"/>
          <w:szCs w:val="24"/>
        </w:rPr>
        <w:t>Sanciones</w:t>
      </w:r>
    </w:p>
    <w:p w14:paraId="40A9C929" w14:textId="1942BD28"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Amonestación formal.</w:t>
      </w:r>
    </w:p>
    <w:p w14:paraId="56D367D9" w14:textId="75860CD0"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Matrícula condicional.</w:t>
      </w:r>
    </w:p>
    <w:p w14:paraId="527970AB" w14:textId="47A91B62"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Suspensión temporal.</w:t>
      </w:r>
    </w:p>
    <w:p w14:paraId="275E51B7" w14:textId="18B03E54"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lastRenderedPageBreak/>
        <w:t>Cancelación de matrícula.</w:t>
      </w:r>
    </w:p>
    <w:p w14:paraId="6789E10D" w14:textId="7FB8D6D8"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Expulsión de la institución.</w:t>
      </w:r>
    </w:p>
    <w:p w14:paraId="1CCC2A11" w14:textId="24B98C38"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Restricción a espacios o actividades.</w:t>
      </w:r>
    </w:p>
    <w:p w14:paraId="5F76840C" w14:textId="5B8F43F5" w:rsidR="00D11D2D" w:rsidRPr="006D17E0" w:rsidRDefault="00D11D2D" w:rsidP="00EA4C89">
      <w:pPr>
        <w:jc w:val="both"/>
        <w:rPr>
          <w:rFonts w:ascii="Arial" w:hAnsi="Arial" w:cs="Arial"/>
          <w:sz w:val="24"/>
          <w:szCs w:val="24"/>
        </w:rPr>
      </w:pPr>
      <w:r w:rsidRPr="006D17E0">
        <w:rPr>
          <w:rFonts w:ascii="Arial" w:hAnsi="Arial" w:cs="Arial"/>
          <w:sz w:val="24"/>
          <w:szCs w:val="24"/>
        </w:rPr>
        <w:t xml:space="preserve"> Los actos que además configuren delito se remiten a la Fiscalía.</w:t>
      </w:r>
    </w:p>
    <w:p w14:paraId="0EFEE080" w14:textId="5A758F03" w:rsidR="00D11D2D" w:rsidRPr="006D17E0" w:rsidRDefault="00D11D2D" w:rsidP="00EA4C89">
      <w:pPr>
        <w:jc w:val="both"/>
        <w:rPr>
          <w:rFonts w:ascii="Arial" w:hAnsi="Arial" w:cs="Arial"/>
          <w:b/>
          <w:bCs/>
          <w:sz w:val="24"/>
          <w:szCs w:val="24"/>
        </w:rPr>
      </w:pPr>
      <w:r w:rsidRPr="006D17E0">
        <w:rPr>
          <w:rFonts w:ascii="Arial" w:hAnsi="Arial" w:cs="Arial"/>
          <w:b/>
          <w:bCs/>
          <w:sz w:val="24"/>
          <w:szCs w:val="24"/>
        </w:rPr>
        <w:t>Personal Administrativo</w:t>
      </w:r>
    </w:p>
    <w:p w14:paraId="42B944D8" w14:textId="5ED5F182" w:rsidR="00D11D2D" w:rsidRPr="006D17E0" w:rsidRDefault="00D11D2D" w:rsidP="00EA4C89">
      <w:pPr>
        <w:jc w:val="both"/>
        <w:rPr>
          <w:rFonts w:ascii="Arial" w:hAnsi="Arial" w:cs="Arial"/>
          <w:sz w:val="24"/>
          <w:szCs w:val="24"/>
        </w:rPr>
      </w:pPr>
      <w:r w:rsidRPr="006D17E0">
        <w:rPr>
          <w:rFonts w:ascii="Arial" w:hAnsi="Arial" w:cs="Arial"/>
          <w:sz w:val="24"/>
          <w:szCs w:val="24"/>
        </w:rPr>
        <w:t>Marco aplicable</w:t>
      </w:r>
    </w:p>
    <w:p w14:paraId="1A186680" w14:textId="7C3B9B74"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Reglamento interno.</w:t>
      </w:r>
    </w:p>
    <w:p w14:paraId="4CA2EFFB" w14:textId="1DE6DAC4"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Código Sustantivo del Trabajo.</w:t>
      </w:r>
    </w:p>
    <w:p w14:paraId="43E31D87" w14:textId="01444A2A"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Código General Disciplinario (si aplica servidor público).</w:t>
      </w:r>
    </w:p>
    <w:p w14:paraId="7AF0AFA3" w14:textId="77777777" w:rsidR="00D11D2D" w:rsidRPr="006D17E0" w:rsidRDefault="00D11D2D" w:rsidP="00EA4C89">
      <w:pPr>
        <w:spacing w:after="0"/>
        <w:jc w:val="both"/>
        <w:rPr>
          <w:rFonts w:ascii="Arial" w:hAnsi="Arial" w:cs="Arial"/>
          <w:b/>
          <w:bCs/>
          <w:sz w:val="24"/>
          <w:szCs w:val="24"/>
        </w:rPr>
      </w:pPr>
      <w:r w:rsidRPr="006D17E0">
        <w:rPr>
          <w:rFonts w:ascii="Arial" w:hAnsi="Arial" w:cs="Arial"/>
          <w:b/>
          <w:bCs/>
          <w:sz w:val="24"/>
          <w:szCs w:val="24"/>
        </w:rPr>
        <w:t>Faltas disciplinarias</w:t>
      </w:r>
    </w:p>
    <w:p w14:paraId="4E1E657B" w14:textId="77777777"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Acoso sexual en el ámbito laboral.</w:t>
      </w:r>
    </w:p>
    <w:p w14:paraId="3CBBCE6B" w14:textId="77777777"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Prácticas discriminatorias contra estudiantes o colegas.</w:t>
      </w:r>
    </w:p>
    <w:p w14:paraId="7C7CE3C6" w14:textId="656AC5C0" w:rsidR="00D11D2D" w:rsidRPr="006D17E0" w:rsidRDefault="00D11D2D" w:rsidP="00EA4C89">
      <w:pPr>
        <w:jc w:val="both"/>
        <w:rPr>
          <w:rFonts w:ascii="Arial" w:hAnsi="Arial" w:cs="Arial"/>
          <w:sz w:val="24"/>
          <w:szCs w:val="24"/>
        </w:rPr>
      </w:pPr>
      <w:r w:rsidRPr="006D17E0">
        <w:rPr>
          <w:rFonts w:ascii="Arial" w:hAnsi="Arial" w:cs="Arial"/>
          <w:sz w:val="24"/>
          <w:szCs w:val="24"/>
        </w:rPr>
        <w:t>Violencia psicológica reiterada.</w:t>
      </w:r>
    </w:p>
    <w:p w14:paraId="1D720485" w14:textId="49F092D1" w:rsidR="00D11D2D" w:rsidRPr="006D17E0" w:rsidRDefault="00D11D2D" w:rsidP="00EA4C89">
      <w:pPr>
        <w:jc w:val="both"/>
        <w:rPr>
          <w:rFonts w:ascii="Arial" w:hAnsi="Arial" w:cs="Arial"/>
          <w:b/>
          <w:bCs/>
          <w:sz w:val="24"/>
          <w:szCs w:val="24"/>
        </w:rPr>
      </w:pPr>
      <w:r w:rsidRPr="006D17E0">
        <w:rPr>
          <w:rFonts w:ascii="Arial" w:hAnsi="Arial" w:cs="Arial"/>
          <w:b/>
          <w:bCs/>
          <w:sz w:val="24"/>
          <w:szCs w:val="24"/>
        </w:rPr>
        <w:t>Sanciones</w:t>
      </w:r>
    </w:p>
    <w:p w14:paraId="14C105CB" w14:textId="492E422E"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Llamado de atención.</w:t>
      </w:r>
    </w:p>
    <w:p w14:paraId="4C07F47E" w14:textId="77777777"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Suspensión.</w:t>
      </w:r>
    </w:p>
    <w:p w14:paraId="6CFA5045" w14:textId="26E96701"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Terminación del contrato por justa causa.</w:t>
      </w:r>
    </w:p>
    <w:p w14:paraId="59E65044" w14:textId="77777777"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Reporte a autoridades competentes.</w:t>
      </w:r>
    </w:p>
    <w:p w14:paraId="5598A31B" w14:textId="77777777" w:rsidR="008B3DB7" w:rsidRPr="006D17E0" w:rsidRDefault="008B3DB7" w:rsidP="00EA4C89">
      <w:pPr>
        <w:spacing w:after="0"/>
        <w:jc w:val="both"/>
        <w:rPr>
          <w:rFonts w:ascii="Arial" w:hAnsi="Arial" w:cs="Arial"/>
          <w:sz w:val="24"/>
          <w:szCs w:val="24"/>
        </w:rPr>
      </w:pPr>
    </w:p>
    <w:p w14:paraId="2D03969E" w14:textId="63214AAE" w:rsidR="00D11D2D" w:rsidRPr="006D17E0" w:rsidRDefault="00D11D2D" w:rsidP="00EA4C89">
      <w:pPr>
        <w:jc w:val="both"/>
        <w:rPr>
          <w:rFonts w:ascii="Arial" w:hAnsi="Arial" w:cs="Arial"/>
          <w:sz w:val="24"/>
          <w:szCs w:val="24"/>
        </w:rPr>
      </w:pPr>
      <w:r w:rsidRPr="006D17E0">
        <w:rPr>
          <w:rFonts w:ascii="Arial" w:hAnsi="Arial" w:cs="Arial"/>
          <w:sz w:val="24"/>
          <w:szCs w:val="24"/>
        </w:rPr>
        <w:t xml:space="preserve"> La Ley 2365 de 2024 contempla sanciones más severas e impide tolerancia institucional frente a acoso sexual laboral, incluso cuando se trate de personal sin vínculo laboral directo con la IES.</w:t>
      </w:r>
    </w:p>
    <w:p w14:paraId="493EDA7D" w14:textId="3FE86632" w:rsidR="00D11D2D" w:rsidRPr="006D17E0" w:rsidRDefault="00514918" w:rsidP="00EA4C89">
      <w:pPr>
        <w:jc w:val="both"/>
        <w:rPr>
          <w:rFonts w:ascii="Arial" w:hAnsi="Arial" w:cs="Arial"/>
          <w:b/>
          <w:bCs/>
          <w:sz w:val="24"/>
          <w:szCs w:val="24"/>
        </w:rPr>
      </w:pPr>
      <w:r w:rsidRPr="006D17E0">
        <w:rPr>
          <w:rFonts w:ascii="Arial" w:hAnsi="Arial" w:cs="Arial"/>
          <w:b/>
          <w:bCs/>
          <w:sz w:val="24"/>
          <w:szCs w:val="24"/>
        </w:rPr>
        <w:t>S</w:t>
      </w:r>
      <w:r w:rsidR="00D11D2D" w:rsidRPr="006D17E0">
        <w:rPr>
          <w:rFonts w:ascii="Arial" w:hAnsi="Arial" w:cs="Arial"/>
          <w:b/>
          <w:bCs/>
          <w:sz w:val="24"/>
          <w:szCs w:val="24"/>
        </w:rPr>
        <w:t>ervicios Generales y Personal Tercerizado</w:t>
      </w:r>
    </w:p>
    <w:p w14:paraId="36D01EB7" w14:textId="46B0188F" w:rsidR="00D11D2D" w:rsidRPr="006D17E0" w:rsidRDefault="00D11D2D" w:rsidP="00EA4C89">
      <w:pPr>
        <w:jc w:val="both"/>
        <w:rPr>
          <w:rFonts w:ascii="Arial" w:hAnsi="Arial" w:cs="Arial"/>
          <w:sz w:val="24"/>
          <w:szCs w:val="24"/>
        </w:rPr>
      </w:pPr>
      <w:r w:rsidRPr="006D17E0">
        <w:rPr>
          <w:rFonts w:ascii="Arial" w:hAnsi="Arial" w:cs="Arial"/>
          <w:sz w:val="24"/>
          <w:szCs w:val="24"/>
        </w:rPr>
        <w:t>Marco aplicable</w:t>
      </w:r>
    </w:p>
    <w:p w14:paraId="010E811C" w14:textId="61740FE5"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Contratos con empresas proveedoras.</w:t>
      </w:r>
    </w:p>
    <w:p w14:paraId="387A47EA" w14:textId="4B4305AB"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Cláusulas obligatorias en prevención de VBG.</w:t>
      </w:r>
    </w:p>
    <w:p w14:paraId="2CD1493B" w14:textId="0D661F91"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Medidas institucionales</w:t>
      </w:r>
    </w:p>
    <w:p w14:paraId="54D1E8F6" w14:textId="624CABFF"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Inmediata separación del campus.</w:t>
      </w:r>
    </w:p>
    <w:p w14:paraId="0995C133" w14:textId="7A93F71D"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Notificación a empresa contratista.</w:t>
      </w:r>
    </w:p>
    <w:p w14:paraId="0E559939" w14:textId="3AA38323"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Terminación de contrato con causa justificada.</w:t>
      </w:r>
    </w:p>
    <w:p w14:paraId="69E73049" w14:textId="15582195"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Reporte disciplinario y penal si corresponde. La IES puede requerir cláusulas específicas en contratos para garantizar acciones sancionatorias claras.</w:t>
      </w:r>
    </w:p>
    <w:p w14:paraId="229DEB57" w14:textId="7882397B" w:rsidR="00D11D2D" w:rsidRPr="006D17E0" w:rsidRDefault="00D11D2D" w:rsidP="00EA4C89">
      <w:pPr>
        <w:jc w:val="both"/>
        <w:rPr>
          <w:rFonts w:ascii="Arial" w:hAnsi="Arial" w:cs="Arial"/>
          <w:b/>
          <w:bCs/>
          <w:sz w:val="24"/>
          <w:szCs w:val="24"/>
        </w:rPr>
      </w:pPr>
      <w:r w:rsidRPr="006D17E0">
        <w:rPr>
          <w:rFonts w:ascii="Arial" w:hAnsi="Arial" w:cs="Arial"/>
          <w:b/>
          <w:bCs/>
          <w:sz w:val="24"/>
          <w:szCs w:val="24"/>
        </w:rPr>
        <w:t>Terceros (proveedores, visitantes, contratistas)</w:t>
      </w:r>
    </w:p>
    <w:p w14:paraId="646C0451" w14:textId="0A24CA53" w:rsidR="00D11D2D" w:rsidRPr="006D17E0" w:rsidRDefault="00D11D2D" w:rsidP="00EA4C89">
      <w:pPr>
        <w:jc w:val="both"/>
        <w:rPr>
          <w:rFonts w:ascii="Arial" w:hAnsi="Arial" w:cs="Arial"/>
          <w:sz w:val="24"/>
          <w:szCs w:val="24"/>
        </w:rPr>
      </w:pPr>
      <w:r w:rsidRPr="006D17E0">
        <w:rPr>
          <w:rFonts w:ascii="Arial" w:hAnsi="Arial" w:cs="Arial"/>
          <w:sz w:val="24"/>
          <w:szCs w:val="24"/>
        </w:rPr>
        <w:t>Acciones institucionales</w:t>
      </w:r>
    </w:p>
    <w:p w14:paraId="405BC2C2" w14:textId="58541D69"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Prohibición de ingreso o permanencia.</w:t>
      </w:r>
    </w:p>
    <w:p w14:paraId="3636A7E2" w14:textId="32B4B852"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Terminación de actividades o convenios.</w:t>
      </w:r>
    </w:p>
    <w:p w14:paraId="6D50EBAD" w14:textId="64EA481F"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Inhabilitación para futuras contrataciones.</w:t>
      </w:r>
    </w:p>
    <w:p w14:paraId="26937E9B" w14:textId="556DA73E" w:rsidR="00D11D2D" w:rsidRPr="006D17E0" w:rsidRDefault="00D11D2D" w:rsidP="00EA4C89">
      <w:pPr>
        <w:spacing w:after="0"/>
        <w:jc w:val="both"/>
        <w:rPr>
          <w:rFonts w:ascii="Arial" w:hAnsi="Arial" w:cs="Arial"/>
          <w:sz w:val="24"/>
          <w:szCs w:val="24"/>
        </w:rPr>
      </w:pPr>
      <w:r w:rsidRPr="006D17E0">
        <w:rPr>
          <w:rFonts w:ascii="Arial" w:hAnsi="Arial" w:cs="Arial"/>
          <w:sz w:val="24"/>
          <w:szCs w:val="24"/>
        </w:rPr>
        <w:t>Reporte a autoridades judiciales cuando proceda.</w:t>
      </w:r>
    </w:p>
    <w:p w14:paraId="007B66AE" w14:textId="2D0761D8" w:rsidR="00D11D2D" w:rsidRPr="006D17E0" w:rsidRDefault="00D11D2D" w:rsidP="00EA4C89">
      <w:pPr>
        <w:jc w:val="both"/>
        <w:rPr>
          <w:rFonts w:ascii="Arial" w:hAnsi="Arial" w:cs="Arial"/>
          <w:sz w:val="24"/>
          <w:szCs w:val="24"/>
        </w:rPr>
      </w:pPr>
      <w:r w:rsidRPr="006D17E0">
        <w:rPr>
          <w:rFonts w:ascii="Arial" w:hAnsi="Arial" w:cs="Arial"/>
          <w:sz w:val="24"/>
          <w:szCs w:val="24"/>
        </w:rPr>
        <w:lastRenderedPageBreak/>
        <w:t>Cooperación con la Justicia Penal</w:t>
      </w:r>
    </w:p>
    <w:p w14:paraId="50678360" w14:textId="7DD1719D" w:rsidR="00D11D2D" w:rsidRPr="006D17E0" w:rsidRDefault="00D11D2D" w:rsidP="00EA4C89">
      <w:pPr>
        <w:jc w:val="both"/>
        <w:rPr>
          <w:rFonts w:ascii="Arial" w:hAnsi="Arial" w:cs="Arial"/>
          <w:sz w:val="24"/>
          <w:szCs w:val="24"/>
        </w:rPr>
      </w:pPr>
      <w:r w:rsidRPr="006D17E0">
        <w:rPr>
          <w:rFonts w:ascii="Arial" w:hAnsi="Arial" w:cs="Arial"/>
          <w:sz w:val="24"/>
          <w:szCs w:val="24"/>
        </w:rPr>
        <w:t>Cuando los hechos configuren delitos (acoso sexual, acceso carnal violento, violencia física o psicológica grave):</w:t>
      </w:r>
    </w:p>
    <w:p w14:paraId="2E27D926" w14:textId="4EA6D8D7" w:rsidR="00D11D2D" w:rsidRPr="006D17E0" w:rsidRDefault="00D11D2D" w:rsidP="00EA4C89">
      <w:pPr>
        <w:jc w:val="both"/>
        <w:rPr>
          <w:rFonts w:ascii="Arial" w:hAnsi="Arial" w:cs="Arial"/>
          <w:sz w:val="24"/>
          <w:szCs w:val="24"/>
        </w:rPr>
      </w:pPr>
      <w:r w:rsidRPr="006D17E0">
        <w:rPr>
          <w:rFonts w:ascii="Arial" w:hAnsi="Arial" w:cs="Arial"/>
          <w:sz w:val="24"/>
          <w:szCs w:val="24"/>
        </w:rPr>
        <w:t>La institución debe orientar y acompañar a la víctima a denunciar penalmente.</w:t>
      </w:r>
    </w:p>
    <w:p w14:paraId="49C24BBD" w14:textId="425CD146" w:rsidR="00D11D2D" w:rsidRPr="006D17E0" w:rsidRDefault="00D11D2D" w:rsidP="00EA4C89">
      <w:pPr>
        <w:jc w:val="both"/>
        <w:rPr>
          <w:rFonts w:ascii="Arial" w:hAnsi="Arial" w:cs="Arial"/>
          <w:sz w:val="24"/>
          <w:szCs w:val="24"/>
        </w:rPr>
      </w:pPr>
      <w:r w:rsidRPr="006D17E0">
        <w:rPr>
          <w:rFonts w:ascii="Arial" w:hAnsi="Arial" w:cs="Arial"/>
          <w:sz w:val="24"/>
          <w:szCs w:val="24"/>
        </w:rPr>
        <w:t>La denuncia penal no sustituye a la investigación disciplinaria interna.</w:t>
      </w:r>
    </w:p>
    <w:p w14:paraId="446A0EB6" w14:textId="7B244BAA" w:rsidR="00B9346C" w:rsidRPr="006D17E0" w:rsidRDefault="00D11D2D" w:rsidP="00EA4C89">
      <w:pPr>
        <w:jc w:val="both"/>
        <w:rPr>
          <w:rFonts w:ascii="Arial" w:hAnsi="Arial" w:cs="Arial"/>
          <w:sz w:val="24"/>
          <w:szCs w:val="24"/>
        </w:rPr>
      </w:pPr>
      <w:r w:rsidRPr="006D17E0">
        <w:rPr>
          <w:rFonts w:ascii="Arial" w:hAnsi="Arial" w:cs="Arial"/>
          <w:sz w:val="24"/>
          <w:szCs w:val="24"/>
        </w:rPr>
        <w:t>La Ley 2365 de 2024 exige coordinación con autoridades para asegurar medidas de protección inmediatas.</w:t>
      </w:r>
    </w:p>
    <w:p w14:paraId="0C4A6739" w14:textId="77777777" w:rsidR="006F3130" w:rsidRPr="006D17E0" w:rsidRDefault="006F3130" w:rsidP="00EA4C89">
      <w:pPr>
        <w:jc w:val="both"/>
        <w:rPr>
          <w:rFonts w:ascii="Arial" w:hAnsi="Arial" w:cs="Arial"/>
          <w:sz w:val="24"/>
          <w:szCs w:val="24"/>
        </w:rPr>
      </w:pPr>
      <w:r w:rsidRPr="006D5596">
        <w:rPr>
          <w:rFonts w:ascii="Arial" w:hAnsi="Arial" w:cs="Arial"/>
          <w:b/>
          <w:bCs/>
          <w:sz w:val="24"/>
          <w:szCs w:val="24"/>
        </w:rPr>
        <w:t>11.</w:t>
      </w:r>
      <w:r w:rsidRPr="006D17E0">
        <w:rPr>
          <w:rFonts w:ascii="Arial" w:hAnsi="Arial" w:cs="Arial"/>
          <w:sz w:val="24"/>
          <w:szCs w:val="24"/>
        </w:rPr>
        <w:tab/>
      </w:r>
      <w:r w:rsidRPr="006D5596">
        <w:rPr>
          <w:rFonts w:ascii="Arial" w:hAnsi="Arial" w:cs="Arial"/>
          <w:b/>
          <w:bCs/>
          <w:sz w:val="24"/>
          <w:szCs w:val="24"/>
        </w:rPr>
        <w:t>ARTICULACION INTERINSTITUCIONAL</w:t>
      </w:r>
    </w:p>
    <w:p w14:paraId="7E8ADCEA" w14:textId="2A40C327" w:rsidR="008751AE" w:rsidRPr="006D17E0" w:rsidRDefault="008751AE" w:rsidP="00EA4C89">
      <w:pPr>
        <w:jc w:val="both"/>
        <w:rPr>
          <w:rFonts w:ascii="Arial" w:hAnsi="Arial" w:cs="Arial"/>
          <w:sz w:val="24"/>
          <w:szCs w:val="24"/>
        </w:rPr>
      </w:pPr>
      <w:r w:rsidRPr="006D17E0">
        <w:rPr>
          <w:rFonts w:ascii="Arial" w:hAnsi="Arial" w:cs="Arial"/>
          <w:sz w:val="24"/>
          <w:szCs w:val="24"/>
        </w:rPr>
        <w:t xml:space="preserve">La articulación interinstitucional frente a las Violencias Basadas en Género (VBG) en </w:t>
      </w:r>
      <w:r w:rsidR="00761B7F" w:rsidRPr="006D17E0">
        <w:rPr>
          <w:rFonts w:ascii="Arial" w:hAnsi="Arial" w:cs="Arial"/>
          <w:sz w:val="24"/>
          <w:szCs w:val="24"/>
        </w:rPr>
        <w:t xml:space="preserve">INFOTEP </w:t>
      </w:r>
      <w:r w:rsidRPr="006D17E0">
        <w:rPr>
          <w:rFonts w:ascii="Arial" w:hAnsi="Arial" w:cs="Arial"/>
          <w:sz w:val="24"/>
          <w:szCs w:val="24"/>
        </w:rPr>
        <w:t>no es solo una buena práctica: es una obligación jurídica y ética, sustentada en la Ley 1257 de 2008, la Ley 1719 de 2014, la Ley 2365 de 2024 y la Resolución 14466 de 2022.</w:t>
      </w:r>
    </w:p>
    <w:p w14:paraId="0389EA50" w14:textId="4E404F4E" w:rsidR="008751AE" w:rsidRPr="006D17E0" w:rsidRDefault="00282D47" w:rsidP="00EA4C89">
      <w:pPr>
        <w:jc w:val="both"/>
        <w:rPr>
          <w:rFonts w:ascii="Arial" w:hAnsi="Arial" w:cs="Arial"/>
          <w:sz w:val="24"/>
          <w:szCs w:val="24"/>
        </w:rPr>
      </w:pPr>
      <w:r w:rsidRPr="006D17E0">
        <w:rPr>
          <w:rFonts w:ascii="Arial" w:hAnsi="Arial" w:cs="Arial"/>
          <w:sz w:val="24"/>
          <w:szCs w:val="24"/>
        </w:rPr>
        <w:t>Entendiendo</w:t>
      </w:r>
      <w:r w:rsidR="008751AE" w:rsidRPr="006D17E0">
        <w:rPr>
          <w:rFonts w:ascii="Arial" w:hAnsi="Arial" w:cs="Arial"/>
          <w:sz w:val="24"/>
          <w:szCs w:val="24"/>
        </w:rPr>
        <w:t xml:space="preserve"> que la </w:t>
      </w:r>
      <w:r w:rsidR="00761B7F" w:rsidRPr="006D17E0">
        <w:rPr>
          <w:rFonts w:ascii="Arial" w:hAnsi="Arial" w:cs="Arial"/>
          <w:sz w:val="24"/>
          <w:szCs w:val="24"/>
        </w:rPr>
        <w:t>academia</w:t>
      </w:r>
      <w:r w:rsidR="008751AE" w:rsidRPr="006D17E0">
        <w:rPr>
          <w:rFonts w:ascii="Arial" w:hAnsi="Arial" w:cs="Arial"/>
          <w:sz w:val="24"/>
          <w:szCs w:val="24"/>
        </w:rPr>
        <w:t xml:space="preserve"> no actúa sola, sino que coordina acciones con el sistema de justicia, salud, protección, trabajo y autoridades territoriales para garantizar </w:t>
      </w:r>
      <w:r w:rsidRPr="006D17E0">
        <w:rPr>
          <w:rFonts w:ascii="Arial" w:hAnsi="Arial" w:cs="Arial"/>
          <w:sz w:val="24"/>
          <w:szCs w:val="24"/>
        </w:rPr>
        <w:t xml:space="preserve">la </w:t>
      </w:r>
      <w:r w:rsidR="008751AE" w:rsidRPr="006D17E0">
        <w:rPr>
          <w:rFonts w:ascii="Arial" w:hAnsi="Arial" w:cs="Arial"/>
          <w:sz w:val="24"/>
          <w:szCs w:val="24"/>
        </w:rPr>
        <w:t>prevención,</w:t>
      </w:r>
      <w:r w:rsidR="00AD1A85" w:rsidRPr="006D17E0">
        <w:rPr>
          <w:rFonts w:ascii="Arial" w:hAnsi="Arial" w:cs="Arial"/>
          <w:sz w:val="24"/>
          <w:szCs w:val="24"/>
        </w:rPr>
        <w:t xml:space="preserve"> detección</w:t>
      </w:r>
      <w:r w:rsidR="008751AE" w:rsidRPr="006D17E0">
        <w:rPr>
          <w:rFonts w:ascii="Arial" w:hAnsi="Arial" w:cs="Arial"/>
          <w:sz w:val="24"/>
          <w:szCs w:val="24"/>
        </w:rPr>
        <w:t xml:space="preserve"> atención integral, sanción y reparación.</w:t>
      </w:r>
    </w:p>
    <w:p w14:paraId="4C297CF3" w14:textId="5297780E" w:rsidR="00AD1A85" w:rsidRPr="006D17E0" w:rsidRDefault="00AD1A85" w:rsidP="00EA4C89">
      <w:pPr>
        <w:jc w:val="both"/>
        <w:rPr>
          <w:rFonts w:ascii="Arial" w:hAnsi="Arial" w:cs="Arial"/>
          <w:sz w:val="24"/>
          <w:szCs w:val="24"/>
        </w:rPr>
      </w:pPr>
      <w:r w:rsidRPr="006D17E0">
        <w:rPr>
          <w:rFonts w:ascii="Arial" w:hAnsi="Arial" w:cs="Arial"/>
          <w:sz w:val="24"/>
          <w:szCs w:val="24"/>
        </w:rPr>
        <w:t xml:space="preserve">Es un mecanismo estructurado de coordinación formal </w:t>
      </w:r>
      <w:r w:rsidR="009A770C" w:rsidRPr="006D17E0">
        <w:rPr>
          <w:rFonts w:ascii="Arial" w:hAnsi="Arial" w:cs="Arial"/>
          <w:sz w:val="24"/>
          <w:szCs w:val="24"/>
        </w:rPr>
        <w:t>de INFOTEP</w:t>
      </w:r>
      <w:r w:rsidRPr="006D17E0">
        <w:rPr>
          <w:rFonts w:ascii="Arial" w:hAnsi="Arial" w:cs="Arial"/>
          <w:sz w:val="24"/>
          <w:szCs w:val="24"/>
        </w:rPr>
        <w:t xml:space="preserve"> y entidades externas </w:t>
      </w:r>
      <w:r w:rsidR="009A770C" w:rsidRPr="006D17E0">
        <w:rPr>
          <w:rFonts w:ascii="Arial" w:hAnsi="Arial" w:cs="Arial"/>
          <w:sz w:val="24"/>
          <w:szCs w:val="24"/>
        </w:rPr>
        <w:t>que</w:t>
      </w:r>
      <w:r w:rsidR="00C37A21" w:rsidRPr="006D17E0">
        <w:rPr>
          <w:rFonts w:ascii="Arial" w:hAnsi="Arial" w:cs="Arial"/>
          <w:sz w:val="24"/>
          <w:szCs w:val="24"/>
        </w:rPr>
        <w:t xml:space="preserve"> nos</w:t>
      </w:r>
      <w:r w:rsidR="009A770C" w:rsidRPr="006D17E0">
        <w:rPr>
          <w:rFonts w:ascii="Arial" w:hAnsi="Arial" w:cs="Arial"/>
          <w:sz w:val="24"/>
          <w:szCs w:val="24"/>
        </w:rPr>
        <w:t xml:space="preserve"> permite</w:t>
      </w:r>
      <w:r w:rsidRPr="006D17E0">
        <w:rPr>
          <w:rFonts w:ascii="Arial" w:hAnsi="Arial" w:cs="Arial"/>
          <w:sz w:val="24"/>
          <w:szCs w:val="24"/>
        </w:rPr>
        <w:t>:</w:t>
      </w:r>
    </w:p>
    <w:p w14:paraId="63AABFD3" w14:textId="61F6DE66" w:rsidR="00AD1A85" w:rsidRPr="006D17E0" w:rsidRDefault="00AD1A85" w:rsidP="00EA4C89">
      <w:pPr>
        <w:spacing w:after="0"/>
        <w:jc w:val="both"/>
        <w:rPr>
          <w:rFonts w:ascii="Arial" w:hAnsi="Arial" w:cs="Arial"/>
          <w:sz w:val="24"/>
          <w:szCs w:val="24"/>
        </w:rPr>
      </w:pPr>
      <w:r w:rsidRPr="006D17E0">
        <w:rPr>
          <w:rFonts w:ascii="Arial" w:hAnsi="Arial" w:cs="Arial"/>
          <w:sz w:val="24"/>
          <w:szCs w:val="24"/>
        </w:rPr>
        <w:t>Activar rutas de protección inmediatas.</w:t>
      </w:r>
    </w:p>
    <w:p w14:paraId="68913B42" w14:textId="6FFE04A4" w:rsidR="00AD1A85" w:rsidRPr="006D17E0" w:rsidRDefault="00AD1A85" w:rsidP="00EA4C89">
      <w:pPr>
        <w:spacing w:after="0"/>
        <w:jc w:val="both"/>
        <w:rPr>
          <w:rFonts w:ascii="Arial" w:hAnsi="Arial" w:cs="Arial"/>
          <w:sz w:val="24"/>
          <w:szCs w:val="24"/>
        </w:rPr>
      </w:pPr>
      <w:r w:rsidRPr="006D17E0">
        <w:rPr>
          <w:rFonts w:ascii="Arial" w:hAnsi="Arial" w:cs="Arial"/>
          <w:sz w:val="24"/>
          <w:szCs w:val="24"/>
        </w:rPr>
        <w:t>Garantizar atención médica y psicosocial.</w:t>
      </w:r>
    </w:p>
    <w:p w14:paraId="2C99E280" w14:textId="4B551E56" w:rsidR="00AD1A85" w:rsidRPr="006D17E0" w:rsidRDefault="00AD1A85" w:rsidP="00EA4C89">
      <w:pPr>
        <w:spacing w:after="0"/>
        <w:jc w:val="both"/>
        <w:rPr>
          <w:rFonts w:ascii="Arial" w:hAnsi="Arial" w:cs="Arial"/>
          <w:sz w:val="24"/>
          <w:szCs w:val="24"/>
        </w:rPr>
      </w:pPr>
      <w:r w:rsidRPr="006D17E0">
        <w:rPr>
          <w:rFonts w:ascii="Arial" w:hAnsi="Arial" w:cs="Arial"/>
          <w:sz w:val="24"/>
          <w:szCs w:val="24"/>
        </w:rPr>
        <w:t>Asegurar acceso a la justicia.</w:t>
      </w:r>
    </w:p>
    <w:p w14:paraId="748DE14D" w14:textId="0AB1E18C" w:rsidR="00AD1A85" w:rsidRPr="006D17E0" w:rsidRDefault="00AD1A85" w:rsidP="00EA4C89">
      <w:pPr>
        <w:spacing w:after="0"/>
        <w:jc w:val="both"/>
        <w:rPr>
          <w:rFonts w:ascii="Arial" w:hAnsi="Arial" w:cs="Arial"/>
          <w:sz w:val="24"/>
          <w:szCs w:val="24"/>
        </w:rPr>
      </w:pPr>
      <w:r w:rsidRPr="006D17E0">
        <w:rPr>
          <w:rFonts w:ascii="Arial" w:hAnsi="Arial" w:cs="Arial"/>
          <w:sz w:val="24"/>
          <w:szCs w:val="24"/>
        </w:rPr>
        <w:t>Implementar medidas de protección.</w:t>
      </w:r>
    </w:p>
    <w:p w14:paraId="38DCBC71" w14:textId="72E2AD4A" w:rsidR="00AD1A85" w:rsidRPr="006D17E0" w:rsidRDefault="00AD1A85" w:rsidP="00EA4C89">
      <w:pPr>
        <w:spacing w:after="0"/>
        <w:jc w:val="both"/>
        <w:rPr>
          <w:rFonts w:ascii="Arial" w:hAnsi="Arial" w:cs="Arial"/>
          <w:sz w:val="24"/>
          <w:szCs w:val="24"/>
        </w:rPr>
      </w:pPr>
      <w:r w:rsidRPr="006D17E0">
        <w:rPr>
          <w:rFonts w:ascii="Arial" w:hAnsi="Arial" w:cs="Arial"/>
          <w:sz w:val="24"/>
          <w:szCs w:val="24"/>
        </w:rPr>
        <w:t>Prevenir la revictimización.</w:t>
      </w:r>
    </w:p>
    <w:p w14:paraId="053A700F" w14:textId="07361B6A" w:rsidR="00AD1A85" w:rsidRPr="006D17E0" w:rsidRDefault="00AD1A85" w:rsidP="00EA4C89">
      <w:pPr>
        <w:spacing w:after="0"/>
        <w:jc w:val="both"/>
        <w:rPr>
          <w:rFonts w:ascii="Arial" w:hAnsi="Arial" w:cs="Arial"/>
          <w:sz w:val="24"/>
          <w:szCs w:val="24"/>
        </w:rPr>
      </w:pPr>
      <w:r w:rsidRPr="006D17E0">
        <w:rPr>
          <w:rFonts w:ascii="Arial" w:hAnsi="Arial" w:cs="Arial"/>
          <w:sz w:val="24"/>
          <w:szCs w:val="24"/>
        </w:rPr>
        <w:t>Realizar seguimiento y restitución de derechos.</w:t>
      </w:r>
    </w:p>
    <w:p w14:paraId="6538605C" w14:textId="1B6C5785" w:rsidR="00EF5874" w:rsidRPr="006D17E0" w:rsidRDefault="00EF5874" w:rsidP="00EA4C89">
      <w:pPr>
        <w:spacing w:after="0"/>
        <w:jc w:val="both"/>
        <w:rPr>
          <w:rFonts w:ascii="Arial" w:hAnsi="Arial" w:cs="Arial"/>
          <w:sz w:val="24"/>
          <w:szCs w:val="24"/>
        </w:rPr>
      </w:pPr>
      <w:r w:rsidRPr="006D17E0">
        <w:rPr>
          <w:rFonts w:ascii="Arial" w:hAnsi="Arial" w:cs="Arial"/>
          <w:sz w:val="24"/>
          <w:szCs w:val="24"/>
        </w:rPr>
        <w:t xml:space="preserve">Las </w:t>
      </w:r>
      <w:r w:rsidR="00B60348" w:rsidRPr="006D17E0">
        <w:rPr>
          <w:rFonts w:ascii="Arial" w:hAnsi="Arial" w:cs="Arial"/>
          <w:sz w:val="24"/>
          <w:szCs w:val="24"/>
        </w:rPr>
        <w:t>organizaciones con</w:t>
      </w:r>
      <w:r w:rsidRPr="006D17E0">
        <w:rPr>
          <w:rFonts w:ascii="Arial" w:hAnsi="Arial" w:cs="Arial"/>
          <w:sz w:val="24"/>
          <w:szCs w:val="24"/>
        </w:rPr>
        <w:t xml:space="preserve"> l</w:t>
      </w:r>
      <w:r w:rsidR="0061662F" w:rsidRPr="006D17E0">
        <w:rPr>
          <w:rFonts w:ascii="Arial" w:hAnsi="Arial" w:cs="Arial"/>
          <w:sz w:val="24"/>
          <w:szCs w:val="24"/>
        </w:rPr>
        <w:t>a</w:t>
      </w:r>
      <w:r w:rsidRPr="006D17E0">
        <w:rPr>
          <w:rFonts w:ascii="Arial" w:hAnsi="Arial" w:cs="Arial"/>
          <w:sz w:val="24"/>
          <w:szCs w:val="24"/>
        </w:rPr>
        <w:t xml:space="preserve">s cuales </w:t>
      </w:r>
      <w:r w:rsidR="0061662F" w:rsidRPr="006D17E0">
        <w:rPr>
          <w:rFonts w:ascii="Arial" w:hAnsi="Arial" w:cs="Arial"/>
          <w:sz w:val="24"/>
          <w:szCs w:val="24"/>
        </w:rPr>
        <w:t xml:space="preserve">se </w:t>
      </w:r>
      <w:r w:rsidR="006D5596" w:rsidRPr="006D17E0">
        <w:rPr>
          <w:rFonts w:ascii="Arial" w:hAnsi="Arial" w:cs="Arial"/>
          <w:sz w:val="24"/>
          <w:szCs w:val="24"/>
        </w:rPr>
        <w:t>articula en</w:t>
      </w:r>
      <w:r w:rsidR="0061662F" w:rsidRPr="006D17E0">
        <w:rPr>
          <w:rFonts w:ascii="Arial" w:hAnsi="Arial" w:cs="Arial"/>
          <w:sz w:val="24"/>
          <w:szCs w:val="24"/>
        </w:rPr>
        <w:t xml:space="preserve"> </w:t>
      </w:r>
      <w:r w:rsidR="006D5596" w:rsidRPr="006D17E0">
        <w:rPr>
          <w:rFonts w:ascii="Arial" w:hAnsi="Arial" w:cs="Arial"/>
          <w:sz w:val="24"/>
          <w:szCs w:val="24"/>
        </w:rPr>
        <w:t>las zonas</w:t>
      </w:r>
      <w:r w:rsidR="0061662F" w:rsidRPr="006D17E0">
        <w:rPr>
          <w:rFonts w:ascii="Arial" w:hAnsi="Arial" w:cs="Arial"/>
          <w:sz w:val="24"/>
          <w:szCs w:val="24"/>
        </w:rPr>
        <w:t xml:space="preserve"> </w:t>
      </w:r>
      <w:r w:rsidR="00531DF4" w:rsidRPr="006D17E0">
        <w:rPr>
          <w:rFonts w:ascii="Arial" w:hAnsi="Arial" w:cs="Arial"/>
          <w:sz w:val="24"/>
          <w:szCs w:val="24"/>
        </w:rPr>
        <w:t>priorizadas de</w:t>
      </w:r>
      <w:r w:rsidR="0061662F" w:rsidRPr="006D17E0">
        <w:rPr>
          <w:rFonts w:ascii="Arial" w:hAnsi="Arial" w:cs="Arial"/>
          <w:sz w:val="24"/>
          <w:szCs w:val="24"/>
        </w:rPr>
        <w:t xml:space="preserve"> formación </w:t>
      </w:r>
      <w:r w:rsidR="00B330CB" w:rsidRPr="006D17E0">
        <w:rPr>
          <w:rFonts w:ascii="Arial" w:hAnsi="Arial" w:cs="Arial"/>
          <w:sz w:val="24"/>
          <w:szCs w:val="24"/>
        </w:rPr>
        <w:t xml:space="preserve">para la activación de cualquier tipo de </w:t>
      </w:r>
      <w:proofErr w:type="gramStart"/>
      <w:r w:rsidR="00B330CB" w:rsidRPr="006D17E0">
        <w:rPr>
          <w:rFonts w:ascii="Arial" w:hAnsi="Arial" w:cs="Arial"/>
          <w:sz w:val="24"/>
          <w:szCs w:val="24"/>
        </w:rPr>
        <w:t xml:space="preserve">rutas  </w:t>
      </w:r>
      <w:r w:rsidR="00B60348" w:rsidRPr="006D17E0">
        <w:rPr>
          <w:rFonts w:ascii="Arial" w:hAnsi="Arial" w:cs="Arial"/>
          <w:sz w:val="24"/>
          <w:szCs w:val="24"/>
        </w:rPr>
        <w:t>son</w:t>
      </w:r>
      <w:proofErr w:type="gramEnd"/>
      <w:r w:rsidR="00B60348" w:rsidRPr="006D17E0">
        <w:rPr>
          <w:rFonts w:ascii="Arial" w:hAnsi="Arial" w:cs="Arial"/>
          <w:sz w:val="24"/>
          <w:szCs w:val="24"/>
        </w:rPr>
        <w:t>:</w:t>
      </w:r>
    </w:p>
    <w:p w14:paraId="07BE1526" w14:textId="77777777" w:rsidR="00B60348" w:rsidRPr="006D17E0" w:rsidRDefault="00B60348" w:rsidP="00EA4C89">
      <w:pPr>
        <w:spacing w:after="0"/>
        <w:jc w:val="both"/>
        <w:rPr>
          <w:rFonts w:ascii="Arial" w:hAnsi="Arial" w:cs="Arial"/>
          <w:sz w:val="24"/>
          <w:szCs w:val="24"/>
        </w:rPr>
      </w:pPr>
      <w:r w:rsidRPr="006D17E0">
        <w:rPr>
          <w:rFonts w:ascii="Arial" w:hAnsi="Arial" w:cs="Arial"/>
          <w:sz w:val="24"/>
          <w:szCs w:val="24"/>
        </w:rPr>
        <w:t>Fiscalía General de la Nación.</w:t>
      </w:r>
    </w:p>
    <w:p w14:paraId="223E19FD" w14:textId="77777777" w:rsidR="00B60348" w:rsidRPr="006D17E0" w:rsidRDefault="00B60348" w:rsidP="00EA4C89">
      <w:pPr>
        <w:spacing w:after="0"/>
        <w:jc w:val="both"/>
        <w:rPr>
          <w:rFonts w:ascii="Arial" w:hAnsi="Arial" w:cs="Arial"/>
          <w:sz w:val="24"/>
          <w:szCs w:val="24"/>
        </w:rPr>
      </w:pPr>
    </w:p>
    <w:p w14:paraId="65396CA6" w14:textId="0F014A37" w:rsidR="00B60348" w:rsidRPr="006D17E0" w:rsidRDefault="00B60348" w:rsidP="00EA4C89">
      <w:pPr>
        <w:spacing w:after="0"/>
        <w:jc w:val="both"/>
        <w:rPr>
          <w:rFonts w:ascii="Arial" w:hAnsi="Arial" w:cs="Arial"/>
          <w:sz w:val="24"/>
          <w:szCs w:val="24"/>
        </w:rPr>
      </w:pPr>
      <w:r w:rsidRPr="006D17E0">
        <w:rPr>
          <w:rFonts w:ascii="Arial" w:hAnsi="Arial" w:cs="Arial"/>
          <w:sz w:val="24"/>
          <w:szCs w:val="24"/>
        </w:rPr>
        <w:t>Comisarías de Familia.</w:t>
      </w:r>
    </w:p>
    <w:p w14:paraId="05BBA987" w14:textId="04CA9D79" w:rsidR="00B60348" w:rsidRPr="006D17E0" w:rsidRDefault="00B60348" w:rsidP="00EA4C89">
      <w:pPr>
        <w:spacing w:after="0"/>
        <w:jc w:val="both"/>
        <w:rPr>
          <w:rFonts w:ascii="Arial" w:hAnsi="Arial" w:cs="Arial"/>
          <w:sz w:val="24"/>
          <w:szCs w:val="24"/>
        </w:rPr>
      </w:pPr>
      <w:r w:rsidRPr="006D17E0">
        <w:rPr>
          <w:rFonts w:ascii="Arial" w:hAnsi="Arial" w:cs="Arial"/>
          <w:sz w:val="24"/>
          <w:szCs w:val="24"/>
        </w:rPr>
        <w:t>Policía Nacional.</w:t>
      </w:r>
    </w:p>
    <w:p w14:paraId="7EB58DE5" w14:textId="06DB1BD0" w:rsidR="00B60348" w:rsidRPr="006D17E0" w:rsidRDefault="00B60348" w:rsidP="00EA4C89">
      <w:pPr>
        <w:spacing w:after="0"/>
        <w:jc w:val="both"/>
        <w:rPr>
          <w:rFonts w:ascii="Arial" w:hAnsi="Arial" w:cs="Arial"/>
          <w:sz w:val="24"/>
          <w:szCs w:val="24"/>
        </w:rPr>
      </w:pPr>
      <w:r w:rsidRPr="006D17E0">
        <w:rPr>
          <w:rFonts w:ascii="Arial" w:hAnsi="Arial" w:cs="Arial"/>
          <w:sz w:val="24"/>
          <w:szCs w:val="24"/>
        </w:rPr>
        <w:t>Defensoría del Pueblo.</w:t>
      </w:r>
    </w:p>
    <w:p w14:paraId="2ED110E0" w14:textId="369B060B" w:rsidR="00B60348" w:rsidRPr="006D17E0" w:rsidRDefault="00B60348" w:rsidP="00EA4C89">
      <w:pPr>
        <w:spacing w:after="0"/>
        <w:jc w:val="both"/>
        <w:rPr>
          <w:rFonts w:ascii="Arial" w:hAnsi="Arial" w:cs="Arial"/>
          <w:sz w:val="24"/>
          <w:szCs w:val="24"/>
        </w:rPr>
      </w:pPr>
      <w:r w:rsidRPr="006D17E0">
        <w:rPr>
          <w:rFonts w:ascii="Arial" w:hAnsi="Arial" w:cs="Arial"/>
          <w:sz w:val="24"/>
          <w:szCs w:val="24"/>
        </w:rPr>
        <w:t>Personería Municipal.</w:t>
      </w:r>
    </w:p>
    <w:p w14:paraId="3651C901" w14:textId="67A0E142" w:rsidR="00B60348" w:rsidRPr="006D17E0" w:rsidRDefault="00B60348" w:rsidP="00EA4C89">
      <w:pPr>
        <w:spacing w:after="0"/>
        <w:jc w:val="both"/>
        <w:rPr>
          <w:rFonts w:ascii="Arial" w:hAnsi="Arial" w:cs="Arial"/>
          <w:sz w:val="24"/>
          <w:szCs w:val="24"/>
        </w:rPr>
      </w:pPr>
      <w:r w:rsidRPr="006D17E0">
        <w:rPr>
          <w:rFonts w:ascii="Arial" w:hAnsi="Arial" w:cs="Arial"/>
          <w:sz w:val="24"/>
          <w:szCs w:val="24"/>
        </w:rPr>
        <w:t>Hospitales o IPS públicas y privadas.</w:t>
      </w:r>
    </w:p>
    <w:p w14:paraId="15DA5FF1" w14:textId="260A969A" w:rsidR="00B60348" w:rsidRPr="006D17E0" w:rsidRDefault="00B60348" w:rsidP="00EA4C89">
      <w:pPr>
        <w:spacing w:after="0"/>
        <w:jc w:val="both"/>
        <w:rPr>
          <w:rFonts w:ascii="Arial" w:hAnsi="Arial" w:cs="Arial"/>
          <w:sz w:val="24"/>
          <w:szCs w:val="24"/>
        </w:rPr>
      </w:pPr>
      <w:r w:rsidRPr="006D17E0">
        <w:rPr>
          <w:rFonts w:ascii="Arial" w:hAnsi="Arial" w:cs="Arial"/>
          <w:sz w:val="24"/>
          <w:szCs w:val="24"/>
        </w:rPr>
        <w:t>Secretaría de Salud.</w:t>
      </w:r>
    </w:p>
    <w:p w14:paraId="7C78A16F" w14:textId="19CBA1BA" w:rsidR="00B60348" w:rsidRPr="006D17E0" w:rsidRDefault="00B60348" w:rsidP="006D5596">
      <w:pPr>
        <w:spacing w:after="0"/>
        <w:jc w:val="both"/>
        <w:rPr>
          <w:rFonts w:ascii="Arial" w:hAnsi="Arial" w:cs="Arial"/>
          <w:sz w:val="24"/>
          <w:szCs w:val="24"/>
        </w:rPr>
      </w:pPr>
      <w:r w:rsidRPr="006D17E0">
        <w:rPr>
          <w:rFonts w:ascii="Arial" w:hAnsi="Arial" w:cs="Arial"/>
          <w:sz w:val="24"/>
          <w:szCs w:val="24"/>
        </w:rPr>
        <w:t>Casas de justicia o centros de conciliación.</w:t>
      </w:r>
    </w:p>
    <w:p w14:paraId="38FA650B" w14:textId="3AD62CB7" w:rsidR="00B60348" w:rsidRPr="006D17E0" w:rsidRDefault="00B60348" w:rsidP="006D5596">
      <w:pPr>
        <w:spacing w:after="0"/>
        <w:jc w:val="both"/>
        <w:rPr>
          <w:rFonts w:ascii="Arial" w:hAnsi="Arial" w:cs="Arial"/>
          <w:sz w:val="24"/>
          <w:szCs w:val="24"/>
        </w:rPr>
      </w:pPr>
      <w:r w:rsidRPr="006D17E0">
        <w:rPr>
          <w:rFonts w:ascii="Arial" w:hAnsi="Arial" w:cs="Arial"/>
          <w:sz w:val="24"/>
          <w:szCs w:val="24"/>
        </w:rPr>
        <w:t>Organizaciones de la sociedad civil especializadas en género.</w:t>
      </w:r>
    </w:p>
    <w:p w14:paraId="4F1D8A44" w14:textId="2CA85375" w:rsidR="004E7722" w:rsidRPr="006D17E0" w:rsidRDefault="00D14ACF" w:rsidP="006D5596">
      <w:pPr>
        <w:spacing w:after="0"/>
        <w:jc w:val="both"/>
        <w:rPr>
          <w:rFonts w:ascii="Arial" w:hAnsi="Arial" w:cs="Arial"/>
          <w:sz w:val="24"/>
          <w:szCs w:val="24"/>
        </w:rPr>
      </w:pPr>
      <w:proofErr w:type="gramStart"/>
      <w:r w:rsidRPr="006D17E0">
        <w:rPr>
          <w:rFonts w:ascii="Arial" w:hAnsi="Arial" w:cs="Arial"/>
          <w:sz w:val="24"/>
          <w:szCs w:val="24"/>
        </w:rPr>
        <w:t>De acuerdo a</w:t>
      </w:r>
      <w:proofErr w:type="gramEnd"/>
      <w:r w:rsidRPr="006D17E0">
        <w:rPr>
          <w:rFonts w:ascii="Arial" w:hAnsi="Arial" w:cs="Arial"/>
          <w:sz w:val="24"/>
          <w:szCs w:val="24"/>
        </w:rPr>
        <w:t xml:space="preserve"> </w:t>
      </w:r>
      <w:r w:rsidR="006D5596" w:rsidRPr="006D17E0">
        <w:rPr>
          <w:rFonts w:ascii="Arial" w:hAnsi="Arial" w:cs="Arial"/>
          <w:sz w:val="24"/>
          <w:szCs w:val="24"/>
        </w:rPr>
        <w:t>la situación</w:t>
      </w:r>
      <w:r w:rsidRPr="006D17E0">
        <w:rPr>
          <w:rFonts w:ascii="Arial" w:hAnsi="Arial" w:cs="Arial"/>
          <w:sz w:val="24"/>
          <w:szCs w:val="24"/>
        </w:rPr>
        <w:t xml:space="preserve"> y en reconocimiento a la </w:t>
      </w:r>
      <w:r w:rsidR="00D93E0C" w:rsidRPr="006D17E0">
        <w:rPr>
          <w:rFonts w:ascii="Arial" w:hAnsi="Arial" w:cs="Arial"/>
          <w:sz w:val="24"/>
          <w:szCs w:val="24"/>
        </w:rPr>
        <w:t xml:space="preserve">competencia institucional </w:t>
      </w:r>
      <w:r w:rsidR="006D5596" w:rsidRPr="006D17E0">
        <w:rPr>
          <w:rFonts w:ascii="Arial" w:hAnsi="Arial" w:cs="Arial"/>
          <w:sz w:val="24"/>
          <w:szCs w:val="24"/>
        </w:rPr>
        <w:t>se articulan</w:t>
      </w:r>
      <w:r w:rsidR="00D93E0C" w:rsidRPr="006D17E0">
        <w:rPr>
          <w:rFonts w:ascii="Arial" w:hAnsi="Arial" w:cs="Arial"/>
          <w:sz w:val="24"/>
          <w:szCs w:val="24"/>
        </w:rPr>
        <w:t xml:space="preserve"> acciones y se activa la ruta </w:t>
      </w:r>
      <w:r w:rsidR="00E207C6" w:rsidRPr="006D17E0">
        <w:rPr>
          <w:rFonts w:ascii="Arial" w:hAnsi="Arial" w:cs="Arial"/>
          <w:sz w:val="24"/>
          <w:szCs w:val="24"/>
        </w:rPr>
        <w:t xml:space="preserve">con las direcciones de las entidades </w:t>
      </w:r>
      <w:r w:rsidR="006D62A3" w:rsidRPr="006D17E0">
        <w:rPr>
          <w:rFonts w:ascii="Arial" w:hAnsi="Arial" w:cs="Arial"/>
          <w:sz w:val="24"/>
          <w:szCs w:val="24"/>
        </w:rPr>
        <w:t>corresponsables</w:t>
      </w:r>
      <w:r w:rsidR="00893B6D" w:rsidRPr="006D17E0">
        <w:rPr>
          <w:rFonts w:ascii="Arial" w:hAnsi="Arial" w:cs="Arial"/>
          <w:sz w:val="24"/>
          <w:szCs w:val="24"/>
        </w:rPr>
        <w:t xml:space="preserve"> a través de llamadas correos o </w:t>
      </w:r>
      <w:r w:rsidR="006D5596" w:rsidRPr="006D17E0">
        <w:rPr>
          <w:rFonts w:ascii="Arial" w:hAnsi="Arial" w:cs="Arial"/>
          <w:sz w:val="24"/>
          <w:szCs w:val="24"/>
        </w:rPr>
        <w:t>visitas anexo</w:t>
      </w:r>
      <w:r w:rsidR="006D62A3" w:rsidRPr="006D17E0">
        <w:rPr>
          <w:rFonts w:ascii="Arial" w:hAnsi="Arial" w:cs="Arial"/>
          <w:sz w:val="24"/>
          <w:szCs w:val="24"/>
        </w:rPr>
        <w:t xml:space="preserve"> Mapeo de actores</w:t>
      </w:r>
      <w:r w:rsidR="004D0C4B" w:rsidRPr="006D17E0">
        <w:rPr>
          <w:rFonts w:ascii="Arial" w:hAnsi="Arial" w:cs="Arial"/>
          <w:sz w:val="24"/>
          <w:szCs w:val="24"/>
        </w:rPr>
        <w:t xml:space="preserve"> </w:t>
      </w:r>
    </w:p>
    <w:p w14:paraId="4D8414F9" w14:textId="77777777" w:rsidR="002B61FC" w:rsidRPr="006D5596" w:rsidRDefault="006F3130" w:rsidP="00EA4C89">
      <w:pPr>
        <w:jc w:val="both"/>
        <w:rPr>
          <w:rFonts w:ascii="Arial" w:hAnsi="Arial" w:cs="Arial"/>
          <w:b/>
          <w:bCs/>
          <w:sz w:val="24"/>
          <w:szCs w:val="24"/>
        </w:rPr>
      </w:pPr>
      <w:r w:rsidRPr="006D5596">
        <w:rPr>
          <w:rFonts w:ascii="Arial" w:hAnsi="Arial" w:cs="Arial"/>
          <w:b/>
          <w:bCs/>
          <w:sz w:val="24"/>
          <w:szCs w:val="24"/>
        </w:rPr>
        <w:lastRenderedPageBreak/>
        <w:t>12.</w:t>
      </w:r>
      <w:r w:rsidRPr="006D17E0">
        <w:rPr>
          <w:rFonts w:ascii="Arial" w:hAnsi="Arial" w:cs="Arial"/>
          <w:sz w:val="24"/>
          <w:szCs w:val="24"/>
        </w:rPr>
        <w:tab/>
      </w:r>
      <w:r w:rsidRPr="006D5596">
        <w:rPr>
          <w:rFonts w:ascii="Arial" w:hAnsi="Arial" w:cs="Arial"/>
          <w:b/>
          <w:bCs/>
          <w:sz w:val="24"/>
          <w:szCs w:val="24"/>
        </w:rPr>
        <w:t>ROLES Y RESPONSABILIDADES</w:t>
      </w:r>
    </w:p>
    <w:p w14:paraId="1D66A5D1" w14:textId="4FBBB1ED" w:rsidR="006F3130" w:rsidRPr="006D5596" w:rsidRDefault="006F3130" w:rsidP="00EA4C89">
      <w:pPr>
        <w:jc w:val="both"/>
        <w:rPr>
          <w:rFonts w:ascii="Arial" w:hAnsi="Arial" w:cs="Arial"/>
          <w:b/>
          <w:bCs/>
          <w:sz w:val="24"/>
          <w:szCs w:val="24"/>
        </w:rPr>
      </w:pPr>
      <w:r w:rsidRPr="006D5596">
        <w:rPr>
          <w:rFonts w:ascii="Arial" w:hAnsi="Arial" w:cs="Arial"/>
          <w:b/>
          <w:bCs/>
          <w:sz w:val="24"/>
          <w:szCs w:val="24"/>
        </w:rPr>
        <w:t xml:space="preserve"> </w:t>
      </w:r>
      <w:r w:rsidR="002B61FC" w:rsidRPr="006D5596">
        <w:rPr>
          <w:rFonts w:ascii="Arial" w:hAnsi="Arial" w:cs="Arial"/>
          <w:b/>
          <w:bCs/>
          <w:sz w:val="24"/>
          <w:szCs w:val="24"/>
        </w:rPr>
        <w:t>12.1 Comité</w:t>
      </w:r>
    </w:p>
    <w:p w14:paraId="3CF53CC7" w14:textId="6EBF1528" w:rsidR="005B08E5" w:rsidRPr="006D17E0" w:rsidRDefault="005B08E5" w:rsidP="00EA4C89">
      <w:pPr>
        <w:jc w:val="both"/>
        <w:rPr>
          <w:rFonts w:ascii="Arial" w:hAnsi="Arial" w:cs="Arial"/>
          <w:sz w:val="24"/>
          <w:szCs w:val="24"/>
        </w:rPr>
      </w:pPr>
      <w:r w:rsidRPr="006D17E0">
        <w:rPr>
          <w:rFonts w:ascii="Arial" w:hAnsi="Arial" w:cs="Arial"/>
          <w:sz w:val="24"/>
          <w:szCs w:val="24"/>
        </w:rPr>
        <w:t xml:space="preserve">Es </w:t>
      </w:r>
      <w:r w:rsidR="006D5596" w:rsidRPr="006D17E0">
        <w:rPr>
          <w:rFonts w:ascii="Arial" w:hAnsi="Arial" w:cs="Arial"/>
          <w:sz w:val="24"/>
          <w:szCs w:val="24"/>
        </w:rPr>
        <w:t>una instancia</w:t>
      </w:r>
      <w:r w:rsidR="00EE283D" w:rsidRPr="006D17E0">
        <w:rPr>
          <w:rFonts w:ascii="Arial" w:hAnsi="Arial" w:cs="Arial"/>
          <w:sz w:val="24"/>
          <w:szCs w:val="24"/>
        </w:rPr>
        <w:t xml:space="preserve"> de</w:t>
      </w:r>
      <w:r w:rsidRPr="006D17E0">
        <w:rPr>
          <w:rFonts w:ascii="Arial" w:hAnsi="Arial" w:cs="Arial"/>
          <w:sz w:val="24"/>
          <w:szCs w:val="24"/>
        </w:rPr>
        <w:t xml:space="preserve"> asesoría y acompañamiento a la implementación de las rutas de prevención, detección y atención, garantizando el debido proceso de reporte de presuntos actos de violencia de género o discriminación, así como los procesos encaminados a garantizar acciones de reparación, restauración y no repetición de hechos de esta naturaleza, con un alcance que incluye a todos los actores que están bajo la competencia del protocolo. </w:t>
      </w:r>
    </w:p>
    <w:p w14:paraId="1E12CCD3" w14:textId="65BFA522" w:rsidR="00FB7371" w:rsidRPr="006D17E0" w:rsidRDefault="005B08E5" w:rsidP="00EA4C89">
      <w:pPr>
        <w:jc w:val="both"/>
        <w:rPr>
          <w:rFonts w:ascii="Arial" w:hAnsi="Arial" w:cs="Arial"/>
          <w:sz w:val="24"/>
          <w:szCs w:val="24"/>
        </w:rPr>
      </w:pPr>
      <w:r w:rsidRPr="006D17E0">
        <w:rPr>
          <w:rFonts w:ascii="Arial" w:hAnsi="Arial" w:cs="Arial"/>
          <w:sz w:val="24"/>
          <w:szCs w:val="24"/>
        </w:rPr>
        <w:t xml:space="preserve">El </w:t>
      </w:r>
      <w:r w:rsidR="00531DF4" w:rsidRPr="006D17E0">
        <w:rPr>
          <w:rFonts w:ascii="Arial" w:hAnsi="Arial" w:cs="Arial"/>
          <w:sz w:val="24"/>
          <w:szCs w:val="24"/>
        </w:rPr>
        <w:t>Comité responde</w:t>
      </w:r>
      <w:r w:rsidRPr="006D17E0">
        <w:rPr>
          <w:rFonts w:ascii="Arial" w:hAnsi="Arial" w:cs="Arial"/>
          <w:sz w:val="24"/>
          <w:szCs w:val="24"/>
        </w:rPr>
        <w:t xml:space="preserve"> directamente a la Rectoría y está integrado por el/la Coordinador/a de Bienestar Universitario, el/la Líder de Salud, el/la Líder de </w:t>
      </w:r>
      <w:proofErr w:type="gramStart"/>
      <w:r w:rsidRPr="006D17E0">
        <w:rPr>
          <w:rFonts w:ascii="Arial" w:hAnsi="Arial" w:cs="Arial"/>
          <w:sz w:val="24"/>
          <w:szCs w:val="24"/>
        </w:rPr>
        <w:t>Orientación ,</w:t>
      </w:r>
      <w:proofErr w:type="gramEnd"/>
      <w:r w:rsidRPr="006D17E0">
        <w:rPr>
          <w:rFonts w:ascii="Arial" w:hAnsi="Arial" w:cs="Arial"/>
          <w:sz w:val="24"/>
          <w:szCs w:val="24"/>
        </w:rPr>
        <w:t xml:space="preserve"> el/la Representante de los Estudiantes ante el Consejo Académico, el/la Representante de los Docentes ante el Consejo Académico, el/la Coordinador/a del </w:t>
      </w:r>
      <w:r w:rsidR="00711872" w:rsidRPr="006D17E0">
        <w:rPr>
          <w:rFonts w:ascii="Arial" w:hAnsi="Arial" w:cs="Arial"/>
          <w:sz w:val="24"/>
          <w:szCs w:val="24"/>
        </w:rPr>
        <w:t>espacio</w:t>
      </w:r>
      <w:r w:rsidRPr="006D17E0">
        <w:rPr>
          <w:rFonts w:ascii="Arial" w:hAnsi="Arial" w:cs="Arial"/>
          <w:sz w:val="24"/>
          <w:szCs w:val="24"/>
        </w:rPr>
        <w:t xml:space="preserve"> Jurídico y el/la Coordinador/a de </w:t>
      </w:r>
      <w:r w:rsidR="00612017" w:rsidRPr="006D17E0">
        <w:rPr>
          <w:rFonts w:ascii="Arial" w:hAnsi="Arial" w:cs="Arial"/>
          <w:sz w:val="24"/>
          <w:szCs w:val="24"/>
        </w:rPr>
        <w:t>servicios g</w:t>
      </w:r>
      <w:r w:rsidRPr="006D17E0">
        <w:rPr>
          <w:rFonts w:ascii="Arial" w:hAnsi="Arial" w:cs="Arial"/>
          <w:sz w:val="24"/>
          <w:szCs w:val="24"/>
        </w:rPr>
        <w:t xml:space="preserve">enerales. A las sesiones asistirá como invitado permanente el/la Coordinador/a de la Especialización en Estudios de Género. Actuará como secretario del Comité el/la Líder de Orientación y Permanencia. </w:t>
      </w:r>
    </w:p>
    <w:p w14:paraId="095913E5" w14:textId="11BDE228" w:rsidR="005B08E5" w:rsidRPr="006D17E0" w:rsidRDefault="005B08E5" w:rsidP="00EA4C89">
      <w:pPr>
        <w:jc w:val="both"/>
        <w:rPr>
          <w:rFonts w:ascii="Arial" w:hAnsi="Arial" w:cs="Arial"/>
          <w:sz w:val="24"/>
          <w:szCs w:val="24"/>
        </w:rPr>
      </w:pPr>
      <w:r w:rsidRPr="006D17E0">
        <w:rPr>
          <w:rFonts w:ascii="Arial" w:hAnsi="Arial" w:cs="Arial"/>
          <w:sz w:val="24"/>
          <w:szCs w:val="24"/>
        </w:rPr>
        <w:t xml:space="preserve">También se podrán invitar todas aquellas personas que se requieran por su especificidad en el estudio del caso o en las estrategias de prevención y detección, que fortalezcan la inclusión y el respeto por la diversidad. </w:t>
      </w:r>
    </w:p>
    <w:p w14:paraId="3BBE7CD2" w14:textId="7CF6EFAF" w:rsidR="005B08E5" w:rsidRPr="006D17E0" w:rsidRDefault="005B08E5" w:rsidP="00EA4C89">
      <w:pPr>
        <w:jc w:val="both"/>
        <w:rPr>
          <w:rFonts w:ascii="Arial" w:hAnsi="Arial" w:cs="Arial"/>
          <w:sz w:val="24"/>
          <w:szCs w:val="24"/>
        </w:rPr>
      </w:pPr>
      <w:r w:rsidRPr="006D17E0">
        <w:rPr>
          <w:rFonts w:ascii="Arial" w:hAnsi="Arial" w:cs="Arial"/>
          <w:sz w:val="24"/>
          <w:szCs w:val="24"/>
        </w:rPr>
        <w:t xml:space="preserve">El Rector designará las personas que actuarán como suplentes para cada uno de los integrantes que conforman el Comité. </w:t>
      </w:r>
    </w:p>
    <w:p w14:paraId="15C75D4F" w14:textId="0516FCB9" w:rsidR="005B08E5" w:rsidRPr="006D17E0" w:rsidRDefault="005B08E5" w:rsidP="00EA4C89">
      <w:pPr>
        <w:jc w:val="both"/>
        <w:rPr>
          <w:rFonts w:ascii="Arial" w:hAnsi="Arial" w:cs="Arial"/>
          <w:sz w:val="24"/>
          <w:szCs w:val="24"/>
        </w:rPr>
      </w:pPr>
      <w:r w:rsidRPr="006D17E0">
        <w:rPr>
          <w:rFonts w:ascii="Arial" w:hAnsi="Arial" w:cs="Arial"/>
          <w:sz w:val="24"/>
          <w:szCs w:val="24"/>
        </w:rPr>
        <w:t xml:space="preserve">Funciones del comité  </w:t>
      </w:r>
    </w:p>
    <w:p w14:paraId="427444FD" w14:textId="5F0A9544" w:rsidR="005B08E5" w:rsidRPr="006D17E0" w:rsidRDefault="005B08E5" w:rsidP="00EA4C89">
      <w:pPr>
        <w:jc w:val="both"/>
        <w:rPr>
          <w:rFonts w:ascii="Arial" w:hAnsi="Arial" w:cs="Arial"/>
          <w:sz w:val="24"/>
          <w:szCs w:val="24"/>
        </w:rPr>
      </w:pPr>
      <w:r w:rsidRPr="006D17E0">
        <w:rPr>
          <w:rFonts w:ascii="Arial" w:hAnsi="Arial" w:cs="Arial"/>
          <w:sz w:val="24"/>
          <w:szCs w:val="24"/>
        </w:rPr>
        <w:t xml:space="preserve">Crear estrategias preventivas como campañas, jornadas de formación, material didáctico y divulgación de las acciones en contra de las VBG. </w:t>
      </w:r>
    </w:p>
    <w:p w14:paraId="42AE2D95" w14:textId="35A1E63A" w:rsidR="005B08E5" w:rsidRPr="006D17E0" w:rsidRDefault="005B08E5" w:rsidP="00EA4C89">
      <w:pPr>
        <w:jc w:val="both"/>
        <w:rPr>
          <w:rFonts w:ascii="Arial" w:hAnsi="Arial" w:cs="Arial"/>
          <w:sz w:val="24"/>
          <w:szCs w:val="24"/>
        </w:rPr>
      </w:pPr>
      <w:r w:rsidRPr="006D17E0">
        <w:rPr>
          <w:rFonts w:ascii="Arial" w:hAnsi="Arial" w:cs="Arial"/>
          <w:sz w:val="24"/>
          <w:szCs w:val="24"/>
        </w:rPr>
        <w:t xml:space="preserve">Seguimiento a la implementación y actualización del protocolo para la prevención, detección y atención de las VBG. </w:t>
      </w:r>
    </w:p>
    <w:p w14:paraId="4AE2732C" w14:textId="12A1CBF0" w:rsidR="005B08E5" w:rsidRPr="006D17E0" w:rsidRDefault="00A4458F" w:rsidP="00EA4C89">
      <w:pPr>
        <w:jc w:val="both"/>
        <w:rPr>
          <w:rFonts w:ascii="Arial" w:hAnsi="Arial" w:cs="Arial"/>
          <w:sz w:val="24"/>
          <w:szCs w:val="24"/>
        </w:rPr>
      </w:pPr>
      <w:r w:rsidRPr="006D17E0">
        <w:rPr>
          <w:rFonts w:ascii="Arial" w:hAnsi="Arial" w:cs="Arial"/>
          <w:sz w:val="24"/>
          <w:szCs w:val="24"/>
        </w:rPr>
        <w:t>R</w:t>
      </w:r>
      <w:r w:rsidR="005B08E5" w:rsidRPr="006D17E0">
        <w:rPr>
          <w:rFonts w:ascii="Arial" w:hAnsi="Arial" w:cs="Arial"/>
          <w:sz w:val="24"/>
          <w:szCs w:val="24"/>
        </w:rPr>
        <w:t>ealizar las indagaciones que se requieran de posibles casos de VBG y riesgos asociados</w:t>
      </w:r>
      <w:r w:rsidR="00814E7C" w:rsidRPr="006D17E0">
        <w:rPr>
          <w:rFonts w:ascii="Arial" w:hAnsi="Arial" w:cs="Arial"/>
          <w:sz w:val="24"/>
          <w:szCs w:val="24"/>
        </w:rPr>
        <w:t xml:space="preserve"> con total transparencia.</w:t>
      </w:r>
      <w:r w:rsidR="005B08E5" w:rsidRPr="006D17E0">
        <w:rPr>
          <w:rFonts w:ascii="Arial" w:hAnsi="Arial" w:cs="Arial"/>
          <w:sz w:val="24"/>
          <w:szCs w:val="24"/>
        </w:rPr>
        <w:t xml:space="preserve"> </w:t>
      </w:r>
    </w:p>
    <w:p w14:paraId="6C6938AC" w14:textId="2570823A" w:rsidR="005B08E5" w:rsidRPr="006D17E0" w:rsidRDefault="005B08E5" w:rsidP="00EA4C89">
      <w:pPr>
        <w:jc w:val="both"/>
        <w:rPr>
          <w:rFonts w:ascii="Arial" w:hAnsi="Arial" w:cs="Arial"/>
          <w:sz w:val="24"/>
          <w:szCs w:val="24"/>
        </w:rPr>
      </w:pPr>
      <w:r w:rsidRPr="006D17E0">
        <w:rPr>
          <w:rFonts w:ascii="Arial" w:hAnsi="Arial" w:cs="Arial"/>
          <w:sz w:val="24"/>
          <w:szCs w:val="24"/>
        </w:rPr>
        <w:t xml:space="preserve">Evaluar los casos presentados de presuntas VBG. </w:t>
      </w:r>
    </w:p>
    <w:p w14:paraId="1BB00896" w14:textId="40E5AEAD" w:rsidR="005B08E5" w:rsidRPr="006D17E0" w:rsidRDefault="005B08E5" w:rsidP="00EA4C89">
      <w:pPr>
        <w:jc w:val="both"/>
        <w:rPr>
          <w:rFonts w:ascii="Arial" w:hAnsi="Arial" w:cs="Arial"/>
          <w:sz w:val="24"/>
          <w:szCs w:val="24"/>
        </w:rPr>
      </w:pPr>
      <w:r w:rsidRPr="006D17E0">
        <w:rPr>
          <w:rFonts w:ascii="Arial" w:hAnsi="Arial" w:cs="Arial"/>
          <w:sz w:val="24"/>
          <w:szCs w:val="24"/>
        </w:rPr>
        <w:t>Documentar los casos presentados y custodiar dicha documentación.</w:t>
      </w:r>
    </w:p>
    <w:p w14:paraId="51895557" w14:textId="77777777" w:rsidR="00076AA2" w:rsidRPr="006D17E0" w:rsidRDefault="005B08E5" w:rsidP="00EA4C89">
      <w:pPr>
        <w:jc w:val="both"/>
        <w:rPr>
          <w:rFonts w:ascii="Arial" w:hAnsi="Arial" w:cs="Arial"/>
          <w:sz w:val="24"/>
          <w:szCs w:val="24"/>
        </w:rPr>
      </w:pPr>
      <w:r w:rsidRPr="006D17E0">
        <w:rPr>
          <w:rFonts w:ascii="Arial" w:hAnsi="Arial" w:cs="Arial"/>
          <w:sz w:val="24"/>
          <w:szCs w:val="24"/>
        </w:rPr>
        <w:t xml:space="preserve">Remitir los casos a las instancias pertinentes según los hallazgos presentados en los mismos. </w:t>
      </w:r>
    </w:p>
    <w:p w14:paraId="36B6E939" w14:textId="74BAB616" w:rsidR="005B08E5" w:rsidRPr="006D17E0" w:rsidRDefault="005B08E5" w:rsidP="00EA4C89">
      <w:pPr>
        <w:jc w:val="both"/>
        <w:rPr>
          <w:rFonts w:ascii="Arial" w:hAnsi="Arial" w:cs="Arial"/>
          <w:sz w:val="24"/>
          <w:szCs w:val="24"/>
        </w:rPr>
      </w:pPr>
      <w:r w:rsidRPr="006D17E0">
        <w:rPr>
          <w:rFonts w:ascii="Arial" w:hAnsi="Arial" w:cs="Arial"/>
          <w:sz w:val="24"/>
          <w:szCs w:val="24"/>
        </w:rPr>
        <w:t>Seguimiento y cumplimiento de las rutas establecidas para cada caso</w:t>
      </w:r>
      <w:r w:rsidR="00C51854" w:rsidRPr="006D17E0">
        <w:rPr>
          <w:rFonts w:ascii="Arial" w:hAnsi="Arial" w:cs="Arial"/>
          <w:sz w:val="24"/>
          <w:szCs w:val="24"/>
        </w:rPr>
        <w:t xml:space="preserve"> sin sesgos o dilataciones.</w:t>
      </w:r>
      <w:r w:rsidRPr="006D17E0">
        <w:rPr>
          <w:rFonts w:ascii="Arial" w:hAnsi="Arial" w:cs="Arial"/>
          <w:sz w:val="24"/>
          <w:szCs w:val="24"/>
        </w:rPr>
        <w:t xml:space="preserve"> </w:t>
      </w:r>
    </w:p>
    <w:p w14:paraId="73BA848A" w14:textId="44F7E915" w:rsidR="005B08E5" w:rsidRPr="006D17E0" w:rsidRDefault="005B08E5" w:rsidP="00EA4C89">
      <w:pPr>
        <w:jc w:val="both"/>
        <w:rPr>
          <w:rFonts w:ascii="Arial" w:hAnsi="Arial" w:cs="Arial"/>
          <w:sz w:val="24"/>
          <w:szCs w:val="24"/>
        </w:rPr>
      </w:pPr>
      <w:r w:rsidRPr="006D17E0">
        <w:rPr>
          <w:rFonts w:ascii="Arial" w:hAnsi="Arial" w:cs="Arial"/>
          <w:sz w:val="24"/>
          <w:szCs w:val="24"/>
        </w:rPr>
        <w:t xml:space="preserve">Definir y generar alianzas con entidades de apoyo encaminadas a prevenir nuevos actos de violencias y a educar a la comunidad universitaria. </w:t>
      </w:r>
    </w:p>
    <w:p w14:paraId="01CABDAF" w14:textId="793E506F" w:rsidR="005B08E5" w:rsidRPr="006D17E0" w:rsidRDefault="005B08E5" w:rsidP="00EA4C89">
      <w:pPr>
        <w:jc w:val="both"/>
        <w:rPr>
          <w:rFonts w:ascii="Arial" w:hAnsi="Arial" w:cs="Arial"/>
          <w:sz w:val="24"/>
          <w:szCs w:val="24"/>
        </w:rPr>
      </w:pPr>
      <w:r w:rsidRPr="006D17E0">
        <w:rPr>
          <w:rFonts w:ascii="Arial" w:hAnsi="Arial" w:cs="Arial"/>
          <w:sz w:val="24"/>
          <w:szCs w:val="24"/>
        </w:rPr>
        <w:lastRenderedPageBreak/>
        <w:t>Realizar la rendición de cuentas ante las instancias universitarias correspondientes y</w:t>
      </w:r>
      <w:r w:rsidR="001C2C38" w:rsidRPr="006D17E0">
        <w:rPr>
          <w:rFonts w:ascii="Arial" w:hAnsi="Arial" w:cs="Arial"/>
          <w:sz w:val="24"/>
          <w:szCs w:val="24"/>
        </w:rPr>
        <w:t xml:space="preserve"> </w:t>
      </w:r>
      <w:r w:rsidRPr="006D17E0">
        <w:rPr>
          <w:rFonts w:ascii="Arial" w:hAnsi="Arial" w:cs="Arial"/>
          <w:sz w:val="24"/>
          <w:szCs w:val="24"/>
        </w:rPr>
        <w:t xml:space="preserve">demás organismos de control y vigilancia externos a la Institución. </w:t>
      </w:r>
    </w:p>
    <w:p w14:paraId="552A0426" w14:textId="67B28351" w:rsidR="005B08E5" w:rsidRPr="006D17E0" w:rsidRDefault="005B08E5" w:rsidP="00EA4C89">
      <w:pPr>
        <w:jc w:val="both"/>
        <w:rPr>
          <w:rFonts w:ascii="Arial" w:hAnsi="Arial" w:cs="Arial"/>
          <w:sz w:val="24"/>
          <w:szCs w:val="24"/>
        </w:rPr>
      </w:pPr>
      <w:r w:rsidRPr="006D17E0">
        <w:rPr>
          <w:rFonts w:ascii="Arial" w:hAnsi="Arial" w:cs="Arial"/>
          <w:sz w:val="24"/>
          <w:szCs w:val="24"/>
        </w:rPr>
        <w:t xml:space="preserve">Designar, de acuerdo con las características de cada caso, los miembros de la Institución que harán el acompañamiento en la ruta de atención. </w:t>
      </w:r>
    </w:p>
    <w:p w14:paraId="4AA72C9A" w14:textId="4448403F" w:rsidR="00ED194D" w:rsidRPr="006D17E0" w:rsidRDefault="00ED194D" w:rsidP="00EA4C89">
      <w:pPr>
        <w:jc w:val="both"/>
        <w:rPr>
          <w:rFonts w:ascii="Arial" w:hAnsi="Arial" w:cs="Arial"/>
          <w:sz w:val="24"/>
          <w:szCs w:val="24"/>
        </w:rPr>
      </w:pPr>
      <w:r w:rsidRPr="006D17E0">
        <w:rPr>
          <w:rFonts w:ascii="Arial" w:hAnsi="Arial" w:cs="Arial"/>
          <w:sz w:val="24"/>
          <w:szCs w:val="24"/>
        </w:rPr>
        <w:t xml:space="preserve">Asistir al concejo de </w:t>
      </w:r>
      <w:r w:rsidR="007E322A" w:rsidRPr="006D17E0">
        <w:rPr>
          <w:rFonts w:ascii="Arial" w:hAnsi="Arial" w:cs="Arial"/>
          <w:sz w:val="24"/>
          <w:szCs w:val="24"/>
        </w:rPr>
        <w:t>política</w:t>
      </w:r>
      <w:r w:rsidRPr="006D17E0">
        <w:rPr>
          <w:rFonts w:ascii="Arial" w:hAnsi="Arial" w:cs="Arial"/>
          <w:sz w:val="24"/>
          <w:szCs w:val="24"/>
        </w:rPr>
        <w:t xml:space="preserve"> social</w:t>
      </w:r>
      <w:r w:rsidR="007E322A" w:rsidRPr="006D17E0">
        <w:rPr>
          <w:rFonts w:ascii="Arial" w:hAnsi="Arial" w:cs="Arial"/>
          <w:sz w:val="24"/>
          <w:szCs w:val="24"/>
        </w:rPr>
        <w:t xml:space="preserve"> municipal</w:t>
      </w:r>
      <w:r w:rsidR="00697802" w:rsidRPr="006D17E0">
        <w:rPr>
          <w:rFonts w:ascii="Arial" w:hAnsi="Arial" w:cs="Arial"/>
          <w:sz w:val="24"/>
          <w:szCs w:val="24"/>
        </w:rPr>
        <w:t>.</w:t>
      </w:r>
    </w:p>
    <w:p w14:paraId="140D053B" w14:textId="613AAB53" w:rsidR="005B08E5" w:rsidRPr="006D17E0" w:rsidRDefault="005B08E5" w:rsidP="00EA4C89">
      <w:pPr>
        <w:jc w:val="both"/>
        <w:rPr>
          <w:rFonts w:ascii="Arial" w:hAnsi="Arial" w:cs="Arial"/>
          <w:sz w:val="24"/>
          <w:szCs w:val="24"/>
        </w:rPr>
      </w:pPr>
      <w:r w:rsidRPr="006D17E0">
        <w:rPr>
          <w:rFonts w:ascii="Arial" w:hAnsi="Arial" w:cs="Arial"/>
          <w:sz w:val="24"/>
          <w:szCs w:val="24"/>
        </w:rPr>
        <w:t xml:space="preserve">Revisar la actualización normativa y reglamentaria en materia de violencia de género y discriminación en la Institución. </w:t>
      </w:r>
    </w:p>
    <w:p w14:paraId="174A0CEF" w14:textId="193B8F8A" w:rsidR="005B08E5" w:rsidRPr="006D17E0" w:rsidRDefault="005B08E5" w:rsidP="00EA4C89">
      <w:pPr>
        <w:jc w:val="both"/>
        <w:rPr>
          <w:rFonts w:ascii="Arial" w:hAnsi="Arial" w:cs="Arial"/>
          <w:sz w:val="24"/>
          <w:szCs w:val="24"/>
        </w:rPr>
      </w:pPr>
      <w:r w:rsidRPr="006D17E0">
        <w:rPr>
          <w:rFonts w:ascii="Arial" w:hAnsi="Arial" w:cs="Arial"/>
          <w:sz w:val="24"/>
          <w:szCs w:val="24"/>
        </w:rPr>
        <w:t>Los integrantes del Comité se deberán reunir, por lo menos, una vez cada dos meses de manera ordinaria y de manera extraordinaria cuando se detecte un caso de violencia</w:t>
      </w:r>
      <w:r w:rsidR="00A80CB5" w:rsidRPr="006D17E0">
        <w:rPr>
          <w:rFonts w:ascii="Arial" w:hAnsi="Arial" w:cs="Arial"/>
          <w:sz w:val="24"/>
          <w:szCs w:val="24"/>
        </w:rPr>
        <w:t xml:space="preserve"> </w:t>
      </w:r>
      <w:r w:rsidRPr="006D17E0">
        <w:rPr>
          <w:rFonts w:ascii="Arial" w:hAnsi="Arial" w:cs="Arial"/>
          <w:sz w:val="24"/>
          <w:szCs w:val="24"/>
        </w:rPr>
        <w:t>basada en género o discriminación. Además, sus miembros deberán recibir formación relacionada con los conceptos técnicos, legales y formas de actuación de las VBG, que permitan fortalecer el cumplimiento de sus funciones</w:t>
      </w:r>
      <w:r w:rsidR="009F54A2" w:rsidRPr="006D17E0">
        <w:rPr>
          <w:rFonts w:ascii="Arial" w:hAnsi="Arial" w:cs="Arial"/>
          <w:sz w:val="24"/>
          <w:szCs w:val="24"/>
        </w:rPr>
        <w:t>.</w:t>
      </w:r>
    </w:p>
    <w:p w14:paraId="568D58DE" w14:textId="77777777" w:rsidR="00D77C84" w:rsidRPr="006D5596" w:rsidRDefault="006F3130" w:rsidP="00EA4C89">
      <w:pPr>
        <w:jc w:val="both"/>
        <w:rPr>
          <w:rFonts w:ascii="Arial" w:hAnsi="Arial" w:cs="Arial"/>
          <w:b/>
          <w:bCs/>
          <w:sz w:val="24"/>
          <w:szCs w:val="24"/>
        </w:rPr>
      </w:pPr>
      <w:r w:rsidRPr="006D5596">
        <w:rPr>
          <w:rFonts w:ascii="Arial" w:hAnsi="Arial" w:cs="Arial"/>
          <w:b/>
          <w:bCs/>
          <w:sz w:val="24"/>
          <w:szCs w:val="24"/>
        </w:rPr>
        <w:t>13.</w:t>
      </w:r>
      <w:r w:rsidRPr="006D5596">
        <w:rPr>
          <w:rFonts w:ascii="Arial" w:hAnsi="Arial" w:cs="Arial"/>
          <w:b/>
          <w:bCs/>
          <w:sz w:val="24"/>
          <w:szCs w:val="24"/>
        </w:rPr>
        <w:tab/>
        <w:t>REGISTRO, SEGUIMIENTO Y E</w:t>
      </w:r>
      <w:r w:rsidR="00D77C84" w:rsidRPr="006D5596">
        <w:rPr>
          <w:rFonts w:ascii="Arial" w:hAnsi="Arial" w:cs="Arial"/>
          <w:b/>
          <w:bCs/>
          <w:sz w:val="24"/>
          <w:szCs w:val="24"/>
        </w:rPr>
        <w:t>VALUACION</w:t>
      </w:r>
    </w:p>
    <w:p w14:paraId="562A967D" w14:textId="4E0C627B" w:rsidR="00A97BE8" w:rsidRPr="006D5596" w:rsidRDefault="00A97BE8" w:rsidP="00EA4C89">
      <w:pPr>
        <w:jc w:val="both"/>
        <w:rPr>
          <w:rFonts w:ascii="Arial" w:hAnsi="Arial" w:cs="Arial"/>
          <w:b/>
          <w:bCs/>
          <w:sz w:val="24"/>
          <w:szCs w:val="24"/>
        </w:rPr>
      </w:pPr>
      <w:r w:rsidRPr="006D5596">
        <w:rPr>
          <w:rFonts w:ascii="Arial" w:hAnsi="Arial" w:cs="Arial"/>
          <w:b/>
          <w:bCs/>
          <w:sz w:val="24"/>
          <w:szCs w:val="24"/>
        </w:rPr>
        <w:t>Objetivo</w:t>
      </w:r>
    </w:p>
    <w:p w14:paraId="7C799504" w14:textId="3978EFE5" w:rsidR="006F3130" w:rsidRPr="006D17E0" w:rsidRDefault="006A61AA" w:rsidP="00EA4C89">
      <w:pPr>
        <w:jc w:val="both"/>
        <w:rPr>
          <w:rFonts w:ascii="Arial" w:hAnsi="Arial" w:cs="Arial"/>
          <w:sz w:val="24"/>
          <w:szCs w:val="24"/>
        </w:rPr>
      </w:pPr>
      <w:r w:rsidRPr="006D17E0">
        <w:rPr>
          <w:rFonts w:ascii="Arial" w:hAnsi="Arial" w:cs="Arial"/>
          <w:sz w:val="24"/>
          <w:szCs w:val="24"/>
        </w:rPr>
        <w:t xml:space="preserve">Garantizar un sistema institucional confidencial, sistemático y trazable de registro, seguimiento y evaluación de los casos de violencias basadas en género, que permita medir la efectividad del protocolo, asegurar la protección integral de las víctimas, fortalecer la toma de decisiones y promover la mejora continua con enfoque de género y debida diligencia </w:t>
      </w:r>
      <w:r w:rsidR="00A144DD" w:rsidRPr="006D17E0">
        <w:rPr>
          <w:rFonts w:ascii="Arial" w:hAnsi="Arial" w:cs="Arial"/>
          <w:sz w:val="24"/>
          <w:szCs w:val="24"/>
        </w:rPr>
        <w:t>en INFOTEP</w:t>
      </w:r>
      <w:r w:rsidR="00D77C84" w:rsidRPr="006D17E0">
        <w:rPr>
          <w:rFonts w:ascii="Arial" w:hAnsi="Arial" w:cs="Arial"/>
          <w:sz w:val="24"/>
          <w:szCs w:val="24"/>
        </w:rPr>
        <w:t>.</w:t>
      </w:r>
    </w:p>
    <w:p w14:paraId="26016C2E" w14:textId="2F7108A5" w:rsidR="00A97BE8" w:rsidRPr="006D17E0" w:rsidRDefault="00A97BE8" w:rsidP="00EA4C89">
      <w:pPr>
        <w:jc w:val="both"/>
        <w:rPr>
          <w:rFonts w:ascii="Arial" w:hAnsi="Arial" w:cs="Arial"/>
          <w:sz w:val="24"/>
          <w:szCs w:val="24"/>
        </w:rPr>
      </w:pPr>
      <w:r w:rsidRPr="006D17E0">
        <w:rPr>
          <w:rFonts w:ascii="Arial" w:hAnsi="Arial" w:cs="Arial"/>
          <w:sz w:val="24"/>
          <w:szCs w:val="24"/>
        </w:rPr>
        <w:t>Objetivos específicos</w:t>
      </w:r>
    </w:p>
    <w:p w14:paraId="2AB6AA8A" w14:textId="7E916BFB" w:rsidR="00A97BE8" w:rsidRPr="006D17E0" w:rsidRDefault="00A97BE8" w:rsidP="00A97BE8">
      <w:pPr>
        <w:jc w:val="both"/>
        <w:rPr>
          <w:rFonts w:ascii="Arial" w:hAnsi="Arial" w:cs="Arial"/>
          <w:sz w:val="24"/>
          <w:szCs w:val="24"/>
        </w:rPr>
      </w:pPr>
      <w:r w:rsidRPr="006D17E0">
        <w:rPr>
          <w:rFonts w:ascii="Arial" w:hAnsi="Arial" w:cs="Arial"/>
          <w:sz w:val="24"/>
          <w:szCs w:val="24"/>
        </w:rPr>
        <w:t>Documentar de manera segura y estructurada todos los casos reportados.</w:t>
      </w:r>
    </w:p>
    <w:p w14:paraId="27135846" w14:textId="251E94D2" w:rsidR="00A97BE8" w:rsidRPr="006D17E0" w:rsidRDefault="00A97BE8" w:rsidP="00A97BE8">
      <w:pPr>
        <w:jc w:val="both"/>
        <w:rPr>
          <w:rFonts w:ascii="Arial" w:hAnsi="Arial" w:cs="Arial"/>
          <w:sz w:val="24"/>
          <w:szCs w:val="24"/>
        </w:rPr>
      </w:pPr>
      <w:r w:rsidRPr="006D17E0">
        <w:rPr>
          <w:rFonts w:ascii="Arial" w:hAnsi="Arial" w:cs="Arial"/>
          <w:sz w:val="24"/>
          <w:szCs w:val="24"/>
        </w:rPr>
        <w:t>Monitorear la oportunidad y calidad de la respuesta institucional.</w:t>
      </w:r>
    </w:p>
    <w:p w14:paraId="068A286A" w14:textId="3DED7034" w:rsidR="00A97BE8" w:rsidRPr="006D17E0" w:rsidRDefault="00A97BE8" w:rsidP="00A97BE8">
      <w:pPr>
        <w:jc w:val="both"/>
        <w:rPr>
          <w:rFonts w:ascii="Arial" w:hAnsi="Arial" w:cs="Arial"/>
          <w:sz w:val="24"/>
          <w:szCs w:val="24"/>
        </w:rPr>
      </w:pPr>
      <w:r w:rsidRPr="006D17E0">
        <w:rPr>
          <w:rFonts w:ascii="Arial" w:hAnsi="Arial" w:cs="Arial"/>
          <w:sz w:val="24"/>
          <w:szCs w:val="24"/>
        </w:rPr>
        <w:t>Evaluar el cumplimiento de medidas de protección y sanción.</w:t>
      </w:r>
    </w:p>
    <w:p w14:paraId="2FAAFC14" w14:textId="5A9C8DC2" w:rsidR="00A97BE8" w:rsidRPr="006D17E0" w:rsidRDefault="00A97BE8" w:rsidP="00A97BE8">
      <w:pPr>
        <w:jc w:val="both"/>
        <w:rPr>
          <w:rFonts w:ascii="Arial" w:hAnsi="Arial" w:cs="Arial"/>
          <w:sz w:val="24"/>
          <w:szCs w:val="24"/>
        </w:rPr>
      </w:pPr>
      <w:r w:rsidRPr="006D17E0">
        <w:rPr>
          <w:rFonts w:ascii="Arial" w:hAnsi="Arial" w:cs="Arial"/>
          <w:sz w:val="24"/>
          <w:szCs w:val="24"/>
        </w:rPr>
        <w:t>Identificar patrones, factores de riesgo y recurrencias.</w:t>
      </w:r>
    </w:p>
    <w:p w14:paraId="753826CA" w14:textId="34D2D2A3" w:rsidR="00A97BE8" w:rsidRPr="006D17E0" w:rsidRDefault="00A97BE8" w:rsidP="00A97BE8">
      <w:pPr>
        <w:jc w:val="both"/>
        <w:rPr>
          <w:rFonts w:ascii="Arial" w:hAnsi="Arial" w:cs="Arial"/>
          <w:sz w:val="24"/>
          <w:szCs w:val="24"/>
        </w:rPr>
      </w:pPr>
      <w:r w:rsidRPr="006D17E0">
        <w:rPr>
          <w:rFonts w:ascii="Arial" w:hAnsi="Arial" w:cs="Arial"/>
          <w:sz w:val="24"/>
          <w:szCs w:val="24"/>
        </w:rPr>
        <w:t>Generar informes periódicos para la mejora institucional.</w:t>
      </w:r>
    </w:p>
    <w:p w14:paraId="092AF2F0" w14:textId="77777777" w:rsidR="00846C63" w:rsidRPr="006D17E0" w:rsidRDefault="00A97BE8" w:rsidP="00846C63">
      <w:pPr>
        <w:jc w:val="both"/>
        <w:rPr>
          <w:rFonts w:ascii="Arial" w:hAnsi="Arial" w:cs="Arial"/>
          <w:sz w:val="24"/>
          <w:szCs w:val="24"/>
        </w:rPr>
      </w:pPr>
      <w:r w:rsidRPr="006D17E0">
        <w:rPr>
          <w:rFonts w:ascii="Arial" w:hAnsi="Arial" w:cs="Arial"/>
          <w:sz w:val="24"/>
          <w:szCs w:val="24"/>
        </w:rPr>
        <w:t>Garantizar transparencia sin vulnerar la confidencialidad.</w:t>
      </w:r>
      <w:r w:rsidR="00846C63" w:rsidRPr="006D17E0">
        <w:rPr>
          <w:rFonts w:ascii="Arial" w:hAnsi="Arial" w:cs="Arial"/>
          <w:sz w:val="24"/>
          <w:szCs w:val="24"/>
        </w:rPr>
        <w:t xml:space="preserve"> </w:t>
      </w:r>
    </w:p>
    <w:p w14:paraId="1AE0A6E6" w14:textId="280267F0" w:rsidR="00846C63" w:rsidRPr="006D17E0" w:rsidRDefault="00846C63" w:rsidP="00846C63">
      <w:pPr>
        <w:jc w:val="both"/>
        <w:rPr>
          <w:rFonts w:ascii="Arial" w:hAnsi="Arial" w:cs="Arial"/>
          <w:sz w:val="24"/>
          <w:szCs w:val="24"/>
        </w:rPr>
      </w:pPr>
      <w:r w:rsidRPr="006D17E0">
        <w:rPr>
          <w:rFonts w:ascii="Arial" w:hAnsi="Arial" w:cs="Arial"/>
          <w:sz w:val="24"/>
          <w:szCs w:val="24"/>
        </w:rPr>
        <w:t>Monitoreo de Medidas Provisionales</w:t>
      </w:r>
    </w:p>
    <w:p w14:paraId="4E2EEF4A" w14:textId="2DD1E380" w:rsidR="00846C63" w:rsidRPr="006D17E0" w:rsidRDefault="00846C63" w:rsidP="00CA637B">
      <w:pPr>
        <w:pStyle w:val="Prrafodelista"/>
        <w:numPr>
          <w:ilvl w:val="0"/>
          <w:numId w:val="7"/>
        </w:numPr>
        <w:jc w:val="both"/>
        <w:rPr>
          <w:rFonts w:ascii="Arial" w:hAnsi="Arial" w:cs="Arial"/>
          <w:sz w:val="24"/>
          <w:szCs w:val="24"/>
        </w:rPr>
      </w:pPr>
      <w:r w:rsidRPr="006D17E0">
        <w:rPr>
          <w:rFonts w:ascii="Arial" w:hAnsi="Arial" w:cs="Arial"/>
          <w:sz w:val="24"/>
          <w:szCs w:val="24"/>
        </w:rPr>
        <w:t>Verificación de cumplimiento</w:t>
      </w:r>
    </w:p>
    <w:p w14:paraId="59FB4B0F" w14:textId="374472E3" w:rsidR="00846C63" w:rsidRPr="006D17E0" w:rsidRDefault="00846C63" w:rsidP="00CA637B">
      <w:pPr>
        <w:pStyle w:val="Prrafodelista"/>
        <w:numPr>
          <w:ilvl w:val="0"/>
          <w:numId w:val="7"/>
        </w:numPr>
        <w:jc w:val="both"/>
        <w:rPr>
          <w:rFonts w:ascii="Arial" w:hAnsi="Arial" w:cs="Arial"/>
          <w:sz w:val="24"/>
          <w:szCs w:val="24"/>
        </w:rPr>
      </w:pPr>
      <w:r w:rsidRPr="006D17E0">
        <w:rPr>
          <w:rFonts w:ascii="Arial" w:hAnsi="Arial" w:cs="Arial"/>
          <w:sz w:val="24"/>
          <w:szCs w:val="24"/>
        </w:rPr>
        <w:t>Evaluación de efectividad.</w:t>
      </w:r>
    </w:p>
    <w:p w14:paraId="1CC9D67E" w14:textId="77777777" w:rsidR="00CA637B" w:rsidRPr="006D17E0" w:rsidRDefault="00846C63" w:rsidP="00CA637B">
      <w:pPr>
        <w:pStyle w:val="Prrafodelista"/>
        <w:numPr>
          <w:ilvl w:val="0"/>
          <w:numId w:val="7"/>
        </w:numPr>
        <w:jc w:val="both"/>
        <w:rPr>
          <w:rFonts w:ascii="Arial" w:hAnsi="Arial" w:cs="Arial"/>
          <w:sz w:val="24"/>
          <w:szCs w:val="24"/>
        </w:rPr>
      </w:pPr>
      <w:r w:rsidRPr="006D17E0">
        <w:rPr>
          <w:rFonts w:ascii="Arial" w:hAnsi="Arial" w:cs="Arial"/>
          <w:sz w:val="24"/>
          <w:szCs w:val="24"/>
        </w:rPr>
        <w:t>Ajustes si persiste riesgo.</w:t>
      </w:r>
    </w:p>
    <w:p w14:paraId="7CC0C51E" w14:textId="606658BD" w:rsidR="00846C63" w:rsidRPr="006D17E0" w:rsidRDefault="00846C63" w:rsidP="00846C63">
      <w:pPr>
        <w:jc w:val="both"/>
        <w:rPr>
          <w:rFonts w:ascii="Arial" w:hAnsi="Arial" w:cs="Arial"/>
          <w:sz w:val="24"/>
          <w:szCs w:val="24"/>
        </w:rPr>
      </w:pPr>
      <w:r w:rsidRPr="006D17E0">
        <w:rPr>
          <w:rFonts w:ascii="Arial" w:hAnsi="Arial" w:cs="Arial"/>
          <w:sz w:val="24"/>
          <w:szCs w:val="24"/>
        </w:rPr>
        <w:t>Seguimiento Psicosocial</w:t>
      </w:r>
    </w:p>
    <w:p w14:paraId="46E9A006" w14:textId="28FD62BD" w:rsidR="00846C63" w:rsidRPr="006D17E0" w:rsidRDefault="00846C63" w:rsidP="00443B49">
      <w:pPr>
        <w:pStyle w:val="Prrafodelista"/>
        <w:numPr>
          <w:ilvl w:val="0"/>
          <w:numId w:val="8"/>
        </w:numPr>
        <w:spacing w:after="0"/>
        <w:jc w:val="both"/>
        <w:rPr>
          <w:rFonts w:ascii="Arial" w:hAnsi="Arial" w:cs="Arial"/>
          <w:sz w:val="24"/>
          <w:szCs w:val="24"/>
        </w:rPr>
      </w:pPr>
      <w:r w:rsidRPr="006D17E0">
        <w:rPr>
          <w:rFonts w:ascii="Arial" w:hAnsi="Arial" w:cs="Arial"/>
          <w:sz w:val="24"/>
          <w:szCs w:val="24"/>
        </w:rPr>
        <w:t>Acompañamiento continuo.</w:t>
      </w:r>
    </w:p>
    <w:p w14:paraId="00ED1F12" w14:textId="1F35651E" w:rsidR="00846C63" w:rsidRPr="006D17E0" w:rsidRDefault="00846C63" w:rsidP="00443B49">
      <w:pPr>
        <w:pStyle w:val="Prrafodelista"/>
        <w:numPr>
          <w:ilvl w:val="0"/>
          <w:numId w:val="8"/>
        </w:numPr>
        <w:spacing w:after="0"/>
        <w:jc w:val="both"/>
        <w:rPr>
          <w:rFonts w:ascii="Arial" w:hAnsi="Arial" w:cs="Arial"/>
          <w:sz w:val="24"/>
          <w:szCs w:val="24"/>
        </w:rPr>
      </w:pPr>
      <w:r w:rsidRPr="006D17E0">
        <w:rPr>
          <w:rFonts w:ascii="Arial" w:hAnsi="Arial" w:cs="Arial"/>
          <w:sz w:val="24"/>
          <w:szCs w:val="24"/>
        </w:rPr>
        <w:t>Evaluación de bienestar.</w:t>
      </w:r>
    </w:p>
    <w:p w14:paraId="25639E69" w14:textId="5E3914EE" w:rsidR="00846C63" w:rsidRPr="006D17E0" w:rsidRDefault="00846C63" w:rsidP="00846C63">
      <w:pPr>
        <w:pStyle w:val="Prrafodelista"/>
        <w:numPr>
          <w:ilvl w:val="0"/>
          <w:numId w:val="8"/>
        </w:numPr>
        <w:spacing w:after="0"/>
        <w:jc w:val="both"/>
        <w:rPr>
          <w:rFonts w:ascii="Arial" w:hAnsi="Arial" w:cs="Arial"/>
          <w:sz w:val="24"/>
          <w:szCs w:val="24"/>
        </w:rPr>
      </w:pPr>
      <w:r w:rsidRPr="006D17E0">
        <w:rPr>
          <w:rFonts w:ascii="Arial" w:hAnsi="Arial" w:cs="Arial"/>
          <w:sz w:val="24"/>
          <w:szCs w:val="24"/>
        </w:rPr>
        <w:lastRenderedPageBreak/>
        <w:t>Apoyo académico o laboral.</w:t>
      </w:r>
    </w:p>
    <w:p w14:paraId="7918D09A" w14:textId="2559383F" w:rsidR="00846C63" w:rsidRPr="006D17E0" w:rsidRDefault="00846C63" w:rsidP="00846C63">
      <w:pPr>
        <w:jc w:val="both"/>
        <w:rPr>
          <w:rFonts w:ascii="Arial" w:hAnsi="Arial" w:cs="Arial"/>
          <w:sz w:val="24"/>
          <w:szCs w:val="24"/>
        </w:rPr>
      </w:pPr>
      <w:r w:rsidRPr="006D17E0">
        <w:rPr>
          <w:rFonts w:ascii="Arial" w:hAnsi="Arial" w:cs="Arial"/>
          <w:sz w:val="24"/>
          <w:szCs w:val="24"/>
        </w:rPr>
        <w:t xml:space="preserve"> Seguimiento Disciplinario</w:t>
      </w:r>
    </w:p>
    <w:p w14:paraId="4807A6D8" w14:textId="77777777" w:rsidR="00846C63" w:rsidRPr="006D17E0" w:rsidRDefault="00846C63" w:rsidP="00DE1D3B">
      <w:pPr>
        <w:pStyle w:val="Prrafodelista"/>
        <w:numPr>
          <w:ilvl w:val="0"/>
          <w:numId w:val="9"/>
        </w:numPr>
        <w:jc w:val="both"/>
        <w:rPr>
          <w:rFonts w:ascii="Arial" w:hAnsi="Arial" w:cs="Arial"/>
          <w:sz w:val="24"/>
          <w:szCs w:val="24"/>
        </w:rPr>
      </w:pPr>
      <w:r w:rsidRPr="006D17E0">
        <w:rPr>
          <w:rFonts w:ascii="Arial" w:hAnsi="Arial" w:cs="Arial"/>
          <w:sz w:val="24"/>
          <w:szCs w:val="24"/>
        </w:rPr>
        <w:t>Cumplimiento de sanciones.</w:t>
      </w:r>
    </w:p>
    <w:p w14:paraId="2EE4D189" w14:textId="10A93B15" w:rsidR="00846C63" w:rsidRPr="006D17E0" w:rsidRDefault="00846C63" w:rsidP="00DE1D3B">
      <w:pPr>
        <w:pStyle w:val="Prrafodelista"/>
        <w:numPr>
          <w:ilvl w:val="0"/>
          <w:numId w:val="9"/>
        </w:numPr>
        <w:jc w:val="both"/>
        <w:rPr>
          <w:rFonts w:ascii="Arial" w:hAnsi="Arial" w:cs="Arial"/>
          <w:sz w:val="24"/>
          <w:szCs w:val="24"/>
        </w:rPr>
      </w:pPr>
      <w:r w:rsidRPr="006D17E0">
        <w:rPr>
          <w:rFonts w:ascii="Arial" w:hAnsi="Arial" w:cs="Arial"/>
          <w:sz w:val="24"/>
          <w:szCs w:val="24"/>
        </w:rPr>
        <w:t>Tiempos procesales.</w:t>
      </w:r>
    </w:p>
    <w:p w14:paraId="1B473536" w14:textId="77777777" w:rsidR="00846C63" w:rsidRPr="006D17E0" w:rsidRDefault="00846C63" w:rsidP="00DE1D3B">
      <w:pPr>
        <w:pStyle w:val="Prrafodelista"/>
        <w:numPr>
          <w:ilvl w:val="0"/>
          <w:numId w:val="9"/>
        </w:numPr>
        <w:jc w:val="both"/>
        <w:rPr>
          <w:rFonts w:ascii="Arial" w:hAnsi="Arial" w:cs="Arial"/>
          <w:sz w:val="24"/>
          <w:szCs w:val="24"/>
        </w:rPr>
      </w:pPr>
      <w:r w:rsidRPr="006D17E0">
        <w:rPr>
          <w:rFonts w:ascii="Arial" w:hAnsi="Arial" w:cs="Arial"/>
          <w:sz w:val="24"/>
          <w:szCs w:val="24"/>
        </w:rPr>
        <w:t>Garantías de no repetición.</w:t>
      </w:r>
    </w:p>
    <w:p w14:paraId="50816FE9" w14:textId="0B13939B" w:rsidR="00846C63" w:rsidRPr="006D17E0" w:rsidRDefault="00846C63" w:rsidP="00846C63">
      <w:pPr>
        <w:jc w:val="both"/>
        <w:rPr>
          <w:rFonts w:ascii="Arial" w:hAnsi="Arial" w:cs="Arial"/>
          <w:sz w:val="24"/>
          <w:szCs w:val="24"/>
        </w:rPr>
      </w:pPr>
      <w:r w:rsidRPr="006D17E0">
        <w:rPr>
          <w:rFonts w:ascii="Arial" w:hAnsi="Arial" w:cs="Arial"/>
          <w:sz w:val="24"/>
          <w:szCs w:val="24"/>
        </w:rPr>
        <w:t>Seguimiento de No Repetición</w:t>
      </w:r>
    </w:p>
    <w:p w14:paraId="26B7B225" w14:textId="28DB9E75" w:rsidR="00846C63" w:rsidRPr="006D17E0" w:rsidRDefault="00846C63" w:rsidP="0004538A">
      <w:pPr>
        <w:pStyle w:val="Prrafodelista"/>
        <w:numPr>
          <w:ilvl w:val="0"/>
          <w:numId w:val="10"/>
        </w:numPr>
        <w:jc w:val="both"/>
        <w:rPr>
          <w:rFonts w:ascii="Arial" w:hAnsi="Arial" w:cs="Arial"/>
          <w:sz w:val="24"/>
          <w:szCs w:val="24"/>
        </w:rPr>
      </w:pPr>
      <w:r w:rsidRPr="006D17E0">
        <w:rPr>
          <w:rFonts w:ascii="Arial" w:hAnsi="Arial" w:cs="Arial"/>
          <w:sz w:val="24"/>
          <w:szCs w:val="24"/>
        </w:rPr>
        <w:t>Verificación de reincidencia.</w:t>
      </w:r>
    </w:p>
    <w:p w14:paraId="7C49C744" w14:textId="686A3ABD" w:rsidR="00846C63" w:rsidRPr="006D17E0" w:rsidRDefault="00846C63" w:rsidP="0004538A">
      <w:pPr>
        <w:pStyle w:val="Prrafodelista"/>
        <w:numPr>
          <w:ilvl w:val="0"/>
          <w:numId w:val="10"/>
        </w:numPr>
        <w:jc w:val="both"/>
        <w:rPr>
          <w:rFonts w:ascii="Arial" w:hAnsi="Arial" w:cs="Arial"/>
          <w:sz w:val="24"/>
          <w:szCs w:val="24"/>
        </w:rPr>
      </w:pPr>
      <w:r w:rsidRPr="006D17E0">
        <w:rPr>
          <w:rFonts w:ascii="Arial" w:hAnsi="Arial" w:cs="Arial"/>
          <w:sz w:val="24"/>
          <w:szCs w:val="24"/>
        </w:rPr>
        <w:t>Evaluación del clima institucional.</w:t>
      </w:r>
    </w:p>
    <w:p w14:paraId="6CCB5FAD" w14:textId="356E8725" w:rsidR="00A97BE8" w:rsidRPr="006D17E0" w:rsidRDefault="00846C63" w:rsidP="0004538A">
      <w:pPr>
        <w:pStyle w:val="Prrafodelista"/>
        <w:numPr>
          <w:ilvl w:val="0"/>
          <w:numId w:val="10"/>
        </w:numPr>
        <w:jc w:val="both"/>
        <w:rPr>
          <w:rFonts w:ascii="Arial" w:hAnsi="Arial" w:cs="Arial"/>
          <w:sz w:val="24"/>
          <w:szCs w:val="24"/>
        </w:rPr>
      </w:pPr>
      <w:r w:rsidRPr="006D17E0">
        <w:rPr>
          <w:rFonts w:ascii="Arial" w:hAnsi="Arial" w:cs="Arial"/>
          <w:sz w:val="24"/>
          <w:szCs w:val="24"/>
        </w:rPr>
        <w:t>Acciones preventivas adicionales.</w:t>
      </w:r>
    </w:p>
    <w:p w14:paraId="104F825B" w14:textId="2742801B" w:rsidR="0004538A" w:rsidRPr="006D17E0" w:rsidRDefault="003C69FA" w:rsidP="003C69FA">
      <w:pPr>
        <w:jc w:val="both"/>
        <w:rPr>
          <w:rFonts w:ascii="Arial" w:hAnsi="Arial" w:cs="Arial"/>
          <w:sz w:val="24"/>
          <w:szCs w:val="24"/>
        </w:rPr>
      </w:pPr>
      <w:r w:rsidRPr="006D17E0">
        <w:rPr>
          <w:rFonts w:ascii="Arial" w:hAnsi="Arial" w:cs="Arial"/>
          <w:sz w:val="24"/>
          <w:szCs w:val="24"/>
        </w:rPr>
        <w:t xml:space="preserve">Aspectos clave de la </w:t>
      </w:r>
      <w:r w:rsidR="00407472" w:rsidRPr="006D17E0">
        <w:rPr>
          <w:rFonts w:ascii="Arial" w:hAnsi="Arial" w:cs="Arial"/>
          <w:sz w:val="24"/>
          <w:szCs w:val="24"/>
        </w:rPr>
        <w:t>evaluación</w:t>
      </w:r>
    </w:p>
    <w:p w14:paraId="6A7464B2" w14:textId="19450FFF" w:rsidR="00A82868" w:rsidRPr="006D17E0" w:rsidRDefault="00A82868" w:rsidP="007C3A05">
      <w:pPr>
        <w:pStyle w:val="Prrafodelista"/>
        <w:numPr>
          <w:ilvl w:val="0"/>
          <w:numId w:val="11"/>
        </w:numPr>
        <w:jc w:val="both"/>
        <w:rPr>
          <w:rFonts w:ascii="Arial" w:hAnsi="Arial" w:cs="Arial"/>
          <w:sz w:val="24"/>
          <w:szCs w:val="24"/>
        </w:rPr>
      </w:pPr>
      <w:r w:rsidRPr="006D17E0">
        <w:rPr>
          <w:rFonts w:ascii="Arial" w:hAnsi="Arial" w:cs="Arial"/>
          <w:sz w:val="24"/>
          <w:szCs w:val="24"/>
        </w:rPr>
        <w:t>Indicadores de Oportunidad</w:t>
      </w:r>
    </w:p>
    <w:p w14:paraId="7808FC57" w14:textId="65445488" w:rsidR="00A82868" w:rsidRPr="006D17E0" w:rsidRDefault="00A82868" w:rsidP="007C3A05">
      <w:pPr>
        <w:pStyle w:val="Prrafodelista"/>
        <w:numPr>
          <w:ilvl w:val="0"/>
          <w:numId w:val="11"/>
        </w:numPr>
        <w:jc w:val="both"/>
        <w:rPr>
          <w:rFonts w:ascii="Arial" w:hAnsi="Arial" w:cs="Arial"/>
          <w:sz w:val="24"/>
          <w:szCs w:val="24"/>
        </w:rPr>
      </w:pPr>
      <w:r w:rsidRPr="006D17E0">
        <w:rPr>
          <w:rFonts w:ascii="Arial" w:hAnsi="Arial" w:cs="Arial"/>
          <w:sz w:val="24"/>
          <w:szCs w:val="24"/>
        </w:rPr>
        <w:t>Tiempo promedio entre denuncia y activación.</w:t>
      </w:r>
    </w:p>
    <w:p w14:paraId="33989466" w14:textId="7F1C1FDB" w:rsidR="00A82868" w:rsidRPr="006D17E0" w:rsidRDefault="00A82868" w:rsidP="007C3A05">
      <w:pPr>
        <w:pStyle w:val="Prrafodelista"/>
        <w:numPr>
          <w:ilvl w:val="0"/>
          <w:numId w:val="11"/>
        </w:numPr>
        <w:jc w:val="both"/>
        <w:rPr>
          <w:rFonts w:ascii="Arial" w:hAnsi="Arial" w:cs="Arial"/>
          <w:sz w:val="24"/>
          <w:szCs w:val="24"/>
        </w:rPr>
      </w:pPr>
      <w:r w:rsidRPr="006D17E0">
        <w:rPr>
          <w:rFonts w:ascii="Arial" w:hAnsi="Arial" w:cs="Arial"/>
          <w:sz w:val="24"/>
          <w:szCs w:val="24"/>
        </w:rPr>
        <w:t>Tiempo promedio de decisión disciplinaria.</w:t>
      </w:r>
    </w:p>
    <w:p w14:paraId="34615DED" w14:textId="7DD691B9" w:rsidR="00A82868" w:rsidRPr="006D17E0" w:rsidRDefault="00A82868" w:rsidP="00A82868">
      <w:pPr>
        <w:pStyle w:val="Prrafodelista"/>
        <w:numPr>
          <w:ilvl w:val="0"/>
          <w:numId w:val="11"/>
        </w:numPr>
        <w:jc w:val="both"/>
        <w:rPr>
          <w:rFonts w:ascii="Arial" w:hAnsi="Arial" w:cs="Arial"/>
          <w:sz w:val="24"/>
          <w:szCs w:val="24"/>
        </w:rPr>
      </w:pPr>
      <w:r w:rsidRPr="006D17E0">
        <w:rPr>
          <w:rFonts w:ascii="Arial" w:hAnsi="Arial" w:cs="Arial"/>
          <w:sz w:val="24"/>
          <w:szCs w:val="24"/>
        </w:rPr>
        <w:t>Tiempo de implementación de medidas.</w:t>
      </w:r>
    </w:p>
    <w:p w14:paraId="0DBFE178" w14:textId="3B3E719F" w:rsidR="00A82868" w:rsidRPr="006D17E0" w:rsidRDefault="00A82868" w:rsidP="00A82868">
      <w:pPr>
        <w:jc w:val="both"/>
        <w:rPr>
          <w:rFonts w:ascii="Arial" w:hAnsi="Arial" w:cs="Arial"/>
          <w:sz w:val="24"/>
          <w:szCs w:val="24"/>
        </w:rPr>
      </w:pPr>
      <w:r w:rsidRPr="006D17E0">
        <w:rPr>
          <w:rFonts w:ascii="Arial" w:hAnsi="Arial" w:cs="Arial"/>
          <w:sz w:val="24"/>
          <w:szCs w:val="24"/>
        </w:rPr>
        <w:t xml:space="preserve"> Indicadores de Cobertura</w:t>
      </w:r>
    </w:p>
    <w:p w14:paraId="55C8CDA9" w14:textId="66DF7483" w:rsidR="00A82868" w:rsidRPr="006D17E0" w:rsidRDefault="00A82868" w:rsidP="007C3A05">
      <w:pPr>
        <w:pStyle w:val="Prrafodelista"/>
        <w:numPr>
          <w:ilvl w:val="0"/>
          <w:numId w:val="12"/>
        </w:numPr>
        <w:jc w:val="both"/>
        <w:rPr>
          <w:rFonts w:ascii="Arial" w:hAnsi="Arial" w:cs="Arial"/>
          <w:sz w:val="24"/>
          <w:szCs w:val="24"/>
        </w:rPr>
      </w:pPr>
      <w:r w:rsidRPr="006D17E0">
        <w:rPr>
          <w:rFonts w:ascii="Arial" w:hAnsi="Arial" w:cs="Arial"/>
          <w:sz w:val="24"/>
          <w:szCs w:val="24"/>
        </w:rPr>
        <w:t>% de casos atendidos vs reportados.</w:t>
      </w:r>
    </w:p>
    <w:p w14:paraId="308FD2DE" w14:textId="5765463A" w:rsidR="00A82868" w:rsidRPr="006D17E0" w:rsidRDefault="00A82868" w:rsidP="007C3A05">
      <w:pPr>
        <w:pStyle w:val="Prrafodelista"/>
        <w:numPr>
          <w:ilvl w:val="0"/>
          <w:numId w:val="12"/>
        </w:numPr>
        <w:jc w:val="both"/>
        <w:rPr>
          <w:rFonts w:ascii="Arial" w:hAnsi="Arial" w:cs="Arial"/>
          <w:sz w:val="24"/>
          <w:szCs w:val="24"/>
        </w:rPr>
      </w:pPr>
      <w:r w:rsidRPr="006D17E0">
        <w:rPr>
          <w:rFonts w:ascii="Arial" w:hAnsi="Arial" w:cs="Arial"/>
          <w:sz w:val="24"/>
          <w:szCs w:val="24"/>
        </w:rPr>
        <w:t>% de comunidad capacitada.</w:t>
      </w:r>
    </w:p>
    <w:p w14:paraId="18994905" w14:textId="77777777" w:rsidR="00A82868" w:rsidRPr="006D17E0" w:rsidRDefault="00A82868" w:rsidP="007C3A05">
      <w:pPr>
        <w:pStyle w:val="Prrafodelista"/>
        <w:numPr>
          <w:ilvl w:val="0"/>
          <w:numId w:val="12"/>
        </w:numPr>
        <w:jc w:val="both"/>
        <w:rPr>
          <w:rFonts w:ascii="Arial" w:hAnsi="Arial" w:cs="Arial"/>
          <w:sz w:val="24"/>
          <w:szCs w:val="24"/>
        </w:rPr>
      </w:pPr>
      <w:r w:rsidRPr="006D17E0">
        <w:rPr>
          <w:rFonts w:ascii="Arial" w:hAnsi="Arial" w:cs="Arial"/>
          <w:sz w:val="24"/>
          <w:szCs w:val="24"/>
        </w:rPr>
        <w:t>% de medidas provisionales adoptadas oportunamente.</w:t>
      </w:r>
    </w:p>
    <w:p w14:paraId="3CA158E1" w14:textId="30D4D5F4" w:rsidR="00A82868" w:rsidRPr="006D17E0" w:rsidRDefault="00A82868" w:rsidP="00A82868">
      <w:pPr>
        <w:jc w:val="both"/>
        <w:rPr>
          <w:rFonts w:ascii="Arial" w:hAnsi="Arial" w:cs="Arial"/>
          <w:sz w:val="24"/>
          <w:szCs w:val="24"/>
        </w:rPr>
      </w:pPr>
      <w:r w:rsidRPr="006D17E0">
        <w:rPr>
          <w:rFonts w:ascii="Arial" w:hAnsi="Arial" w:cs="Arial"/>
          <w:sz w:val="24"/>
          <w:szCs w:val="24"/>
        </w:rPr>
        <w:t>Indicadores de Calidad</w:t>
      </w:r>
    </w:p>
    <w:p w14:paraId="464DB806" w14:textId="79116463" w:rsidR="00A82868" w:rsidRPr="006D17E0" w:rsidRDefault="00A82868" w:rsidP="007C3A05">
      <w:pPr>
        <w:pStyle w:val="Prrafodelista"/>
        <w:numPr>
          <w:ilvl w:val="0"/>
          <w:numId w:val="13"/>
        </w:numPr>
        <w:jc w:val="both"/>
        <w:rPr>
          <w:rFonts w:ascii="Arial" w:hAnsi="Arial" w:cs="Arial"/>
          <w:sz w:val="24"/>
          <w:szCs w:val="24"/>
        </w:rPr>
      </w:pPr>
      <w:r w:rsidRPr="006D17E0">
        <w:rPr>
          <w:rFonts w:ascii="Arial" w:hAnsi="Arial" w:cs="Arial"/>
          <w:sz w:val="24"/>
          <w:szCs w:val="24"/>
        </w:rPr>
        <w:t>Nivel de satisfacción de personas atendidas.</w:t>
      </w:r>
    </w:p>
    <w:p w14:paraId="538C9EF5" w14:textId="326B6B26" w:rsidR="00A82868" w:rsidRPr="006D17E0" w:rsidRDefault="00A82868" w:rsidP="007C3A05">
      <w:pPr>
        <w:pStyle w:val="Prrafodelista"/>
        <w:numPr>
          <w:ilvl w:val="0"/>
          <w:numId w:val="13"/>
        </w:numPr>
        <w:jc w:val="both"/>
        <w:rPr>
          <w:rFonts w:ascii="Arial" w:hAnsi="Arial" w:cs="Arial"/>
          <w:sz w:val="24"/>
          <w:szCs w:val="24"/>
        </w:rPr>
      </w:pPr>
      <w:r w:rsidRPr="006D17E0">
        <w:rPr>
          <w:rFonts w:ascii="Arial" w:hAnsi="Arial" w:cs="Arial"/>
          <w:sz w:val="24"/>
          <w:szCs w:val="24"/>
        </w:rPr>
        <w:t>Percepción de confianza institucional.</w:t>
      </w:r>
    </w:p>
    <w:p w14:paraId="54BAEFF3" w14:textId="77777777" w:rsidR="00A82868" w:rsidRPr="006D17E0" w:rsidRDefault="00A82868" w:rsidP="007C3A05">
      <w:pPr>
        <w:pStyle w:val="Prrafodelista"/>
        <w:numPr>
          <w:ilvl w:val="0"/>
          <w:numId w:val="13"/>
        </w:numPr>
        <w:jc w:val="both"/>
        <w:rPr>
          <w:rFonts w:ascii="Arial" w:hAnsi="Arial" w:cs="Arial"/>
          <w:sz w:val="24"/>
          <w:szCs w:val="24"/>
        </w:rPr>
      </w:pPr>
      <w:r w:rsidRPr="006D17E0">
        <w:rPr>
          <w:rFonts w:ascii="Arial" w:hAnsi="Arial" w:cs="Arial"/>
          <w:sz w:val="24"/>
          <w:szCs w:val="24"/>
        </w:rPr>
        <w:t>Cumplimiento de enfoque diferencial.</w:t>
      </w:r>
    </w:p>
    <w:p w14:paraId="7347FB29" w14:textId="02B8539F" w:rsidR="00A82868" w:rsidRPr="006D17E0" w:rsidRDefault="00A82868" w:rsidP="00A82868">
      <w:pPr>
        <w:jc w:val="both"/>
        <w:rPr>
          <w:rFonts w:ascii="Arial" w:hAnsi="Arial" w:cs="Arial"/>
          <w:sz w:val="24"/>
          <w:szCs w:val="24"/>
        </w:rPr>
      </w:pPr>
      <w:r w:rsidRPr="006D17E0">
        <w:rPr>
          <w:rFonts w:ascii="Arial" w:hAnsi="Arial" w:cs="Arial"/>
          <w:sz w:val="24"/>
          <w:szCs w:val="24"/>
        </w:rPr>
        <w:t>Indicadores de Impacto</w:t>
      </w:r>
    </w:p>
    <w:p w14:paraId="35C90FA8" w14:textId="5B2BFF72" w:rsidR="00A82868" w:rsidRPr="006D17E0" w:rsidRDefault="00A82868" w:rsidP="00BF6DC1">
      <w:pPr>
        <w:pStyle w:val="Prrafodelista"/>
        <w:numPr>
          <w:ilvl w:val="0"/>
          <w:numId w:val="14"/>
        </w:numPr>
        <w:jc w:val="both"/>
        <w:rPr>
          <w:rFonts w:ascii="Arial" w:hAnsi="Arial" w:cs="Arial"/>
          <w:sz w:val="24"/>
          <w:szCs w:val="24"/>
        </w:rPr>
      </w:pPr>
      <w:r w:rsidRPr="006D17E0">
        <w:rPr>
          <w:rFonts w:ascii="Arial" w:hAnsi="Arial" w:cs="Arial"/>
          <w:sz w:val="24"/>
          <w:szCs w:val="24"/>
        </w:rPr>
        <w:t>Reducción de reincidencia.</w:t>
      </w:r>
    </w:p>
    <w:p w14:paraId="78175A16" w14:textId="5DB07BE8" w:rsidR="00A82868" w:rsidRPr="006D17E0" w:rsidRDefault="00A82868" w:rsidP="00BF6DC1">
      <w:pPr>
        <w:pStyle w:val="Prrafodelista"/>
        <w:numPr>
          <w:ilvl w:val="0"/>
          <w:numId w:val="14"/>
        </w:numPr>
        <w:jc w:val="both"/>
        <w:rPr>
          <w:rFonts w:ascii="Arial" w:hAnsi="Arial" w:cs="Arial"/>
          <w:sz w:val="24"/>
          <w:szCs w:val="24"/>
        </w:rPr>
      </w:pPr>
      <w:r w:rsidRPr="006D17E0">
        <w:rPr>
          <w:rFonts w:ascii="Arial" w:hAnsi="Arial" w:cs="Arial"/>
          <w:sz w:val="24"/>
          <w:szCs w:val="24"/>
        </w:rPr>
        <w:t>Aumento en reportes tempranos.</w:t>
      </w:r>
    </w:p>
    <w:p w14:paraId="404E4F92" w14:textId="3E6E81A9" w:rsidR="006A61AA" w:rsidRPr="006D17E0" w:rsidRDefault="00A82868" w:rsidP="00BF6DC1">
      <w:pPr>
        <w:pStyle w:val="Prrafodelista"/>
        <w:numPr>
          <w:ilvl w:val="0"/>
          <w:numId w:val="14"/>
        </w:numPr>
        <w:jc w:val="both"/>
        <w:rPr>
          <w:rFonts w:ascii="Arial" w:hAnsi="Arial" w:cs="Arial"/>
          <w:sz w:val="24"/>
          <w:szCs w:val="24"/>
        </w:rPr>
      </w:pPr>
      <w:r w:rsidRPr="006D17E0">
        <w:rPr>
          <w:rFonts w:ascii="Arial" w:hAnsi="Arial" w:cs="Arial"/>
          <w:sz w:val="24"/>
          <w:szCs w:val="24"/>
        </w:rPr>
        <w:t>Mejora en percepción de seguridad.</w:t>
      </w:r>
    </w:p>
    <w:p w14:paraId="7842A39D" w14:textId="4CA30BB5" w:rsidR="00C950E7" w:rsidRPr="006D17E0" w:rsidRDefault="00C950E7" w:rsidP="00C950E7">
      <w:pPr>
        <w:jc w:val="both"/>
        <w:rPr>
          <w:rFonts w:ascii="Arial" w:hAnsi="Arial" w:cs="Arial"/>
          <w:sz w:val="24"/>
          <w:szCs w:val="24"/>
        </w:rPr>
      </w:pPr>
      <w:r w:rsidRPr="006D17E0">
        <w:rPr>
          <w:rFonts w:ascii="Arial" w:hAnsi="Arial" w:cs="Arial"/>
          <w:sz w:val="24"/>
          <w:szCs w:val="24"/>
        </w:rPr>
        <w:t xml:space="preserve">El registro y seguimiento no son un trámite administrativo; constituyen la herramienta técnica que permite verificar si el protocolo funciona realmente. Sin </w:t>
      </w:r>
      <w:r w:rsidR="00057876" w:rsidRPr="006D17E0">
        <w:rPr>
          <w:rFonts w:ascii="Arial" w:hAnsi="Arial" w:cs="Arial"/>
          <w:sz w:val="24"/>
          <w:szCs w:val="24"/>
        </w:rPr>
        <w:t>trazabilidad, no</w:t>
      </w:r>
      <w:r w:rsidRPr="006D17E0">
        <w:rPr>
          <w:rFonts w:ascii="Arial" w:hAnsi="Arial" w:cs="Arial"/>
          <w:sz w:val="24"/>
          <w:szCs w:val="24"/>
        </w:rPr>
        <w:t xml:space="preserve"> hay mejora; sin evaluación,</w:t>
      </w:r>
      <w:r w:rsidR="00057876" w:rsidRPr="006D17E0">
        <w:rPr>
          <w:rFonts w:ascii="Arial" w:hAnsi="Arial" w:cs="Arial"/>
          <w:sz w:val="24"/>
          <w:szCs w:val="24"/>
        </w:rPr>
        <w:t xml:space="preserve"> </w:t>
      </w:r>
      <w:r w:rsidRPr="006D17E0">
        <w:rPr>
          <w:rFonts w:ascii="Arial" w:hAnsi="Arial" w:cs="Arial"/>
          <w:sz w:val="24"/>
          <w:szCs w:val="24"/>
        </w:rPr>
        <w:t>no hay transformación institucional. Un sistema sólido de monitoreo convierte la política de tolerancia cero en una práctica medible, verificable y sostenible.</w:t>
      </w:r>
    </w:p>
    <w:p w14:paraId="5F56B393" w14:textId="77777777" w:rsidR="006F3130" w:rsidRPr="006D5596" w:rsidRDefault="006F3130" w:rsidP="00EA4C89">
      <w:pPr>
        <w:jc w:val="both"/>
        <w:rPr>
          <w:rFonts w:ascii="Arial" w:hAnsi="Arial" w:cs="Arial"/>
          <w:b/>
          <w:bCs/>
          <w:sz w:val="24"/>
          <w:szCs w:val="24"/>
        </w:rPr>
      </w:pPr>
      <w:r w:rsidRPr="006D5596">
        <w:rPr>
          <w:rFonts w:ascii="Arial" w:hAnsi="Arial" w:cs="Arial"/>
          <w:b/>
          <w:bCs/>
          <w:sz w:val="24"/>
          <w:szCs w:val="24"/>
        </w:rPr>
        <w:t>14.</w:t>
      </w:r>
      <w:r w:rsidRPr="006D5596">
        <w:rPr>
          <w:rFonts w:ascii="Arial" w:hAnsi="Arial" w:cs="Arial"/>
          <w:b/>
          <w:bCs/>
          <w:sz w:val="24"/>
          <w:szCs w:val="24"/>
        </w:rPr>
        <w:tab/>
        <w:t>ESTRATEGIA DE COMUNICACIÓN Y DIFUSION</w:t>
      </w:r>
    </w:p>
    <w:p w14:paraId="16F3C5C1" w14:textId="1321C804" w:rsidR="006A5499" w:rsidRPr="006D17E0" w:rsidRDefault="006A5499" w:rsidP="00EA4C89">
      <w:pPr>
        <w:jc w:val="both"/>
        <w:rPr>
          <w:rFonts w:ascii="Arial" w:hAnsi="Arial" w:cs="Arial"/>
          <w:sz w:val="24"/>
          <w:szCs w:val="24"/>
        </w:rPr>
      </w:pPr>
      <w:r w:rsidRPr="006D17E0">
        <w:rPr>
          <w:rFonts w:ascii="Arial" w:hAnsi="Arial" w:cs="Arial"/>
          <w:sz w:val="24"/>
          <w:szCs w:val="24"/>
        </w:rPr>
        <w:t xml:space="preserve">Posicionar institucionalmente una cultura de tolerancia cero frente a las VBG mediante acciones comunicativas permanentes, pedagógicas y estratégicas que </w:t>
      </w:r>
      <w:r w:rsidRPr="006D17E0">
        <w:rPr>
          <w:rFonts w:ascii="Arial" w:hAnsi="Arial" w:cs="Arial"/>
          <w:sz w:val="24"/>
          <w:szCs w:val="24"/>
        </w:rPr>
        <w:lastRenderedPageBreak/>
        <w:t>fortalezcan la prevención, la detección temprana y la activación oportuna de rutas de atención</w:t>
      </w:r>
      <w:r w:rsidR="00CB3EFC" w:rsidRPr="006D17E0">
        <w:rPr>
          <w:rFonts w:ascii="Arial" w:hAnsi="Arial" w:cs="Arial"/>
          <w:sz w:val="24"/>
          <w:szCs w:val="24"/>
        </w:rPr>
        <w:t>.</w:t>
      </w:r>
    </w:p>
    <w:p w14:paraId="511703F9" w14:textId="191E2477" w:rsidR="00CB3EFC" w:rsidRPr="006D17E0" w:rsidRDefault="00CB3EFC" w:rsidP="00D212FB">
      <w:pPr>
        <w:spacing w:after="0"/>
        <w:jc w:val="both"/>
        <w:rPr>
          <w:rFonts w:ascii="Arial" w:hAnsi="Arial" w:cs="Arial"/>
          <w:sz w:val="24"/>
          <w:szCs w:val="24"/>
        </w:rPr>
      </w:pPr>
      <w:r w:rsidRPr="006D17E0">
        <w:rPr>
          <w:rFonts w:ascii="Arial" w:hAnsi="Arial" w:cs="Arial"/>
          <w:sz w:val="24"/>
          <w:szCs w:val="24"/>
        </w:rPr>
        <w:t>Garantizar que el 100% de la comunidad conozca la ruta institucional.</w:t>
      </w:r>
    </w:p>
    <w:p w14:paraId="54D5A6C5" w14:textId="61845069" w:rsidR="00CB3EFC" w:rsidRPr="006D17E0" w:rsidRDefault="00CB3EFC" w:rsidP="00D212FB">
      <w:pPr>
        <w:spacing w:after="0"/>
        <w:jc w:val="both"/>
        <w:rPr>
          <w:rFonts w:ascii="Arial" w:hAnsi="Arial" w:cs="Arial"/>
          <w:sz w:val="24"/>
          <w:szCs w:val="24"/>
        </w:rPr>
      </w:pPr>
      <w:r w:rsidRPr="006D17E0">
        <w:rPr>
          <w:rFonts w:ascii="Arial" w:hAnsi="Arial" w:cs="Arial"/>
          <w:sz w:val="24"/>
          <w:szCs w:val="24"/>
        </w:rPr>
        <w:t>Generar conciencia crítica sobre estereotipos y desigualdades de género.</w:t>
      </w:r>
    </w:p>
    <w:p w14:paraId="7760A400" w14:textId="569C48CC" w:rsidR="00CB3EFC" w:rsidRPr="006D17E0" w:rsidRDefault="00CB3EFC" w:rsidP="00D212FB">
      <w:pPr>
        <w:spacing w:after="0"/>
        <w:jc w:val="both"/>
        <w:rPr>
          <w:rFonts w:ascii="Arial" w:hAnsi="Arial" w:cs="Arial"/>
          <w:sz w:val="24"/>
          <w:szCs w:val="24"/>
        </w:rPr>
      </w:pPr>
      <w:r w:rsidRPr="006D17E0">
        <w:rPr>
          <w:rFonts w:ascii="Arial" w:hAnsi="Arial" w:cs="Arial"/>
          <w:sz w:val="24"/>
          <w:szCs w:val="24"/>
        </w:rPr>
        <w:t>Promover confianza en los canales de denuncia.</w:t>
      </w:r>
    </w:p>
    <w:p w14:paraId="490DCB51" w14:textId="237EA628" w:rsidR="00CB3EFC" w:rsidRPr="006D17E0" w:rsidRDefault="00CB3EFC" w:rsidP="00D212FB">
      <w:pPr>
        <w:spacing w:after="0"/>
        <w:jc w:val="both"/>
        <w:rPr>
          <w:rFonts w:ascii="Arial" w:hAnsi="Arial" w:cs="Arial"/>
          <w:sz w:val="24"/>
          <w:szCs w:val="24"/>
        </w:rPr>
      </w:pPr>
      <w:r w:rsidRPr="006D17E0">
        <w:rPr>
          <w:rFonts w:ascii="Arial" w:hAnsi="Arial" w:cs="Arial"/>
          <w:sz w:val="24"/>
          <w:szCs w:val="24"/>
        </w:rPr>
        <w:t>Desnormalizar el acoso y la violencia simbólica.</w:t>
      </w:r>
    </w:p>
    <w:p w14:paraId="16897F7D" w14:textId="313DADA8" w:rsidR="00CB3EFC" w:rsidRPr="006D17E0" w:rsidRDefault="00CB3EFC" w:rsidP="00D212FB">
      <w:pPr>
        <w:spacing w:after="0"/>
        <w:jc w:val="both"/>
        <w:rPr>
          <w:rFonts w:ascii="Arial" w:hAnsi="Arial" w:cs="Arial"/>
          <w:sz w:val="24"/>
          <w:szCs w:val="24"/>
        </w:rPr>
      </w:pPr>
      <w:r w:rsidRPr="006D17E0">
        <w:rPr>
          <w:rFonts w:ascii="Arial" w:hAnsi="Arial" w:cs="Arial"/>
          <w:sz w:val="24"/>
          <w:szCs w:val="24"/>
        </w:rPr>
        <w:t>Visibilizar el compromiso institucional.</w:t>
      </w:r>
    </w:p>
    <w:p w14:paraId="7366FA2F" w14:textId="7E34BAF0" w:rsidR="008C350A" w:rsidRPr="006D17E0" w:rsidRDefault="008C350A" w:rsidP="00EA4C89">
      <w:pPr>
        <w:jc w:val="both"/>
        <w:rPr>
          <w:rFonts w:ascii="Arial" w:hAnsi="Arial" w:cs="Arial"/>
          <w:sz w:val="24"/>
          <w:szCs w:val="24"/>
        </w:rPr>
      </w:pPr>
      <w:r w:rsidRPr="006D17E0">
        <w:rPr>
          <w:rFonts w:ascii="Arial" w:hAnsi="Arial" w:cs="Arial"/>
          <w:sz w:val="24"/>
          <w:szCs w:val="24"/>
        </w:rPr>
        <w:t xml:space="preserve">Mantener sensibilizado </w:t>
      </w:r>
      <w:r w:rsidR="00AF6777" w:rsidRPr="006D17E0">
        <w:rPr>
          <w:rFonts w:ascii="Arial" w:hAnsi="Arial" w:cs="Arial"/>
          <w:sz w:val="24"/>
          <w:szCs w:val="24"/>
        </w:rPr>
        <w:t>e informado</w:t>
      </w:r>
      <w:r w:rsidRPr="006D17E0">
        <w:rPr>
          <w:rFonts w:ascii="Arial" w:hAnsi="Arial" w:cs="Arial"/>
          <w:sz w:val="24"/>
          <w:szCs w:val="24"/>
        </w:rPr>
        <w:t xml:space="preserve"> a la comunidad académica </w:t>
      </w:r>
    </w:p>
    <w:p w14:paraId="442A62D8" w14:textId="01698EA5" w:rsidR="00691A90" w:rsidRPr="006D5596" w:rsidRDefault="006D5596" w:rsidP="00EA4C89">
      <w:pPr>
        <w:jc w:val="both"/>
        <w:rPr>
          <w:rFonts w:ascii="Arial" w:hAnsi="Arial" w:cs="Arial"/>
          <w:b/>
          <w:bCs/>
          <w:sz w:val="24"/>
          <w:szCs w:val="24"/>
        </w:rPr>
      </w:pPr>
      <w:r w:rsidRPr="006D5596">
        <w:rPr>
          <w:rFonts w:ascii="Arial" w:hAnsi="Arial" w:cs="Arial"/>
          <w:b/>
          <w:bCs/>
          <w:sz w:val="24"/>
          <w:szCs w:val="24"/>
        </w:rPr>
        <w:t>Línea</w:t>
      </w:r>
      <w:r w:rsidR="00000CC9" w:rsidRPr="006D5596">
        <w:rPr>
          <w:rFonts w:ascii="Arial" w:hAnsi="Arial" w:cs="Arial"/>
          <w:b/>
          <w:bCs/>
          <w:sz w:val="24"/>
          <w:szCs w:val="24"/>
        </w:rPr>
        <w:t xml:space="preserve"> 1</w:t>
      </w:r>
      <w:r w:rsidR="00D212FB" w:rsidRPr="006D5596">
        <w:rPr>
          <w:rFonts w:ascii="Arial" w:hAnsi="Arial" w:cs="Arial"/>
          <w:b/>
          <w:bCs/>
          <w:sz w:val="24"/>
          <w:szCs w:val="24"/>
        </w:rPr>
        <w:t xml:space="preserve"> para la </w:t>
      </w:r>
      <w:r w:rsidRPr="006D5596">
        <w:rPr>
          <w:rFonts w:ascii="Arial" w:hAnsi="Arial" w:cs="Arial"/>
          <w:b/>
          <w:bCs/>
          <w:sz w:val="24"/>
          <w:szCs w:val="24"/>
        </w:rPr>
        <w:t>Prevención</w:t>
      </w:r>
    </w:p>
    <w:p w14:paraId="53B4F31E" w14:textId="5A3BB877" w:rsidR="00000CC9" w:rsidRPr="006D17E0" w:rsidRDefault="00000CC9" w:rsidP="00EA4C89">
      <w:pPr>
        <w:jc w:val="both"/>
        <w:rPr>
          <w:rFonts w:ascii="Arial" w:hAnsi="Arial" w:cs="Arial"/>
          <w:sz w:val="24"/>
          <w:szCs w:val="24"/>
        </w:rPr>
      </w:pPr>
      <w:r w:rsidRPr="006D17E0">
        <w:rPr>
          <w:rFonts w:ascii="Arial" w:hAnsi="Arial" w:cs="Arial"/>
          <w:sz w:val="24"/>
          <w:szCs w:val="24"/>
        </w:rPr>
        <w:t>Acciones:</w:t>
      </w:r>
    </w:p>
    <w:p w14:paraId="7841CCD2" w14:textId="77777777" w:rsidR="00B45F80" w:rsidRPr="006D17E0" w:rsidRDefault="00000CC9" w:rsidP="00EA4C89">
      <w:pPr>
        <w:spacing w:after="0"/>
        <w:jc w:val="both"/>
        <w:rPr>
          <w:rFonts w:ascii="Arial" w:hAnsi="Arial" w:cs="Arial"/>
          <w:sz w:val="24"/>
          <w:szCs w:val="24"/>
        </w:rPr>
      </w:pPr>
      <w:r w:rsidRPr="006D17E0">
        <w:rPr>
          <w:rFonts w:ascii="Arial" w:hAnsi="Arial" w:cs="Arial"/>
          <w:sz w:val="24"/>
          <w:szCs w:val="24"/>
        </w:rPr>
        <w:t>Campañas permanentes en redes, pantallas y carteleras.</w:t>
      </w:r>
    </w:p>
    <w:p w14:paraId="07E524C7" w14:textId="5B6F0B5D" w:rsidR="00000CC9" w:rsidRPr="006D17E0" w:rsidRDefault="00B908E6" w:rsidP="00EA4C89">
      <w:pPr>
        <w:spacing w:after="0"/>
        <w:jc w:val="both"/>
        <w:rPr>
          <w:rFonts w:ascii="Arial" w:hAnsi="Arial" w:cs="Arial"/>
          <w:sz w:val="24"/>
          <w:szCs w:val="24"/>
        </w:rPr>
      </w:pPr>
      <w:r w:rsidRPr="006D17E0">
        <w:rPr>
          <w:rFonts w:ascii="Arial" w:hAnsi="Arial" w:cs="Arial"/>
          <w:sz w:val="24"/>
          <w:szCs w:val="24"/>
        </w:rPr>
        <w:t>Micro vídeos</w:t>
      </w:r>
      <w:r w:rsidR="00000CC9" w:rsidRPr="006D17E0">
        <w:rPr>
          <w:rFonts w:ascii="Arial" w:hAnsi="Arial" w:cs="Arial"/>
          <w:sz w:val="24"/>
          <w:szCs w:val="24"/>
        </w:rPr>
        <w:t xml:space="preserve"> </w:t>
      </w:r>
      <w:r w:rsidR="001972E9" w:rsidRPr="006D17E0">
        <w:rPr>
          <w:rFonts w:ascii="Arial" w:hAnsi="Arial" w:cs="Arial"/>
          <w:sz w:val="24"/>
          <w:szCs w:val="24"/>
        </w:rPr>
        <w:t>institucionales. Pódcast</w:t>
      </w:r>
      <w:r w:rsidR="00000CC9" w:rsidRPr="006D17E0">
        <w:rPr>
          <w:rFonts w:ascii="Arial" w:hAnsi="Arial" w:cs="Arial"/>
          <w:sz w:val="24"/>
          <w:szCs w:val="24"/>
        </w:rPr>
        <w:t xml:space="preserve"> o cápsulas </w:t>
      </w:r>
      <w:r w:rsidR="007972D4" w:rsidRPr="006D17E0">
        <w:rPr>
          <w:rFonts w:ascii="Arial" w:hAnsi="Arial" w:cs="Arial"/>
          <w:sz w:val="24"/>
          <w:szCs w:val="24"/>
        </w:rPr>
        <w:t>informativas, señalización</w:t>
      </w:r>
      <w:r w:rsidR="00244C35" w:rsidRPr="006D17E0">
        <w:rPr>
          <w:rFonts w:ascii="Arial" w:hAnsi="Arial" w:cs="Arial"/>
          <w:sz w:val="24"/>
          <w:szCs w:val="24"/>
        </w:rPr>
        <w:t xml:space="preserve"> en baños zonas de amplio movimiento</w:t>
      </w:r>
      <w:r w:rsidR="00000CC9" w:rsidRPr="006D17E0">
        <w:rPr>
          <w:rFonts w:ascii="Arial" w:hAnsi="Arial" w:cs="Arial"/>
          <w:sz w:val="24"/>
          <w:szCs w:val="24"/>
        </w:rPr>
        <w:t xml:space="preserve"> en espacios </w:t>
      </w:r>
      <w:r w:rsidR="007972D4" w:rsidRPr="006D17E0">
        <w:rPr>
          <w:rFonts w:ascii="Arial" w:hAnsi="Arial" w:cs="Arial"/>
          <w:sz w:val="24"/>
          <w:szCs w:val="24"/>
        </w:rPr>
        <w:t>físicos, inclusión</w:t>
      </w:r>
      <w:r w:rsidR="00000CC9" w:rsidRPr="006D17E0">
        <w:rPr>
          <w:rFonts w:ascii="Arial" w:hAnsi="Arial" w:cs="Arial"/>
          <w:sz w:val="24"/>
          <w:szCs w:val="24"/>
        </w:rPr>
        <w:t xml:space="preserve"> del mensaje en inducciones</w:t>
      </w:r>
      <w:r w:rsidR="00B45F80" w:rsidRPr="006D17E0">
        <w:rPr>
          <w:rFonts w:ascii="Arial" w:hAnsi="Arial" w:cs="Arial"/>
          <w:sz w:val="24"/>
          <w:szCs w:val="24"/>
        </w:rPr>
        <w:t xml:space="preserve"> en espacios </w:t>
      </w:r>
      <w:r w:rsidR="00CA62FC" w:rsidRPr="006D17E0">
        <w:rPr>
          <w:rFonts w:ascii="Arial" w:hAnsi="Arial" w:cs="Arial"/>
          <w:sz w:val="24"/>
          <w:szCs w:val="24"/>
        </w:rPr>
        <w:t>académicos.</w:t>
      </w:r>
    </w:p>
    <w:p w14:paraId="69438866" w14:textId="2613E37C" w:rsidR="00DE1499" w:rsidRPr="006D17E0" w:rsidRDefault="00DE1499" w:rsidP="00EA4C89">
      <w:pPr>
        <w:spacing w:after="0"/>
        <w:jc w:val="both"/>
        <w:rPr>
          <w:rFonts w:ascii="Arial" w:hAnsi="Arial" w:cs="Arial"/>
          <w:sz w:val="24"/>
          <w:szCs w:val="24"/>
        </w:rPr>
      </w:pPr>
      <w:r w:rsidRPr="006D17E0">
        <w:rPr>
          <w:rFonts w:ascii="Arial" w:hAnsi="Arial" w:cs="Arial"/>
          <w:sz w:val="24"/>
          <w:szCs w:val="24"/>
        </w:rPr>
        <w:t xml:space="preserve">Mensajes de referencia </w:t>
      </w:r>
    </w:p>
    <w:p w14:paraId="2BF957E1" w14:textId="5B3FE339" w:rsidR="00CA62FC" w:rsidRPr="006D17E0" w:rsidRDefault="00CA62FC" w:rsidP="00EA4C89">
      <w:pPr>
        <w:spacing w:after="0"/>
        <w:jc w:val="both"/>
        <w:rPr>
          <w:rFonts w:ascii="Arial" w:hAnsi="Arial" w:cs="Arial"/>
          <w:sz w:val="24"/>
          <w:szCs w:val="24"/>
        </w:rPr>
      </w:pPr>
      <w:r w:rsidRPr="006D17E0">
        <w:rPr>
          <w:rFonts w:ascii="Arial" w:hAnsi="Arial" w:cs="Arial"/>
          <w:sz w:val="24"/>
          <w:szCs w:val="24"/>
        </w:rPr>
        <w:t>“En INFOTEP no normalizamos el acoso.”</w:t>
      </w:r>
    </w:p>
    <w:p w14:paraId="6982BC36" w14:textId="7E69D66C" w:rsidR="00CA62FC" w:rsidRPr="006D17E0" w:rsidRDefault="00CA62FC" w:rsidP="00EA4C89">
      <w:pPr>
        <w:spacing w:after="0"/>
        <w:jc w:val="both"/>
        <w:rPr>
          <w:rFonts w:ascii="Arial" w:hAnsi="Arial" w:cs="Arial"/>
          <w:sz w:val="24"/>
          <w:szCs w:val="24"/>
        </w:rPr>
      </w:pPr>
      <w:r w:rsidRPr="006D17E0">
        <w:rPr>
          <w:rFonts w:ascii="Arial" w:hAnsi="Arial" w:cs="Arial"/>
          <w:sz w:val="24"/>
          <w:szCs w:val="24"/>
        </w:rPr>
        <w:t>“Tu voz importa.”</w:t>
      </w:r>
    </w:p>
    <w:p w14:paraId="3194D946" w14:textId="49D6C3E5" w:rsidR="00CA62FC" w:rsidRPr="006D17E0" w:rsidRDefault="00CA62FC" w:rsidP="00EA4C89">
      <w:pPr>
        <w:spacing w:after="0"/>
        <w:jc w:val="both"/>
        <w:rPr>
          <w:rFonts w:ascii="Arial" w:hAnsi="Arial" w:cs="Arial"/>
          <w:sz w:val="24"/>
          <w:szCs w:val="24"/>
        </w:rPr>
      </w:pPr>
      <w:r w:rsidRPr="006D17E0">
        <w:rPr>
          <w:rFonts w:ascii="Arial" w:hAnsi="Arial" w:cs="Arial"/>
          <w:sz w:val="24"/>
          <w:szCs w:val="24"/>
        </w:rPr>
        <w:t>“La violencia no es broma.”</w:t>
      </w:r>
    </w:p>
    <w:p w14:paraId="3B24ED9B" w14:textId="36603350" w:rsidR="00CA62FC" w:rsidRDefault="00CA62FC" w:rsidP="00EA4C89">
      <w:pPr>
        <w:spacing w:after="0"/>
        <w:jc w:val="both"/>
        <w:rPr>
          <w:rFonts w:ascii="Arial" w:hAnsi="Arial" w:cs="Arial"/>
          <w:sz w:val="24"/>
          <w:szCs w:val="24"/>
        </w:rPr>
      </w:pPr>
      <w:r w:rsidRPr="006D17E0">
        <w:rPr>
          <w:rFonts w:ascii="Arial" w:hAnsi="Arial" w:cs="Arial"/>
          <w:sz w:val="24"/>
          <w:szCs w:val="24"/>
        </w:rPr>
        <w:t>“Denunciar es un derecho.”</w:t>
      </w:r>
    </w:p>
    <w:p w14:paraId="35941967" w14:textId="77777777" w:rsidR="006D5596" w:rsidRPr="006D17E0" w:rsidRDefault="006D5596" w:rsidP="00EA4C89">
      <w:pPr>
        <w:spacing w:after="0"/>
        <w:jc w:val="both"/>
        <w:rPr>
          <w:rFonts w:ascii="Arial" w:hAnsi="Arial" w:cs="Arial"/>
          <w:sz w:val="24"/>
          <w:szCs w:val="24"/>
        </w:rPr>
      </w:pPr>
    </w:p>
    <w:p w14:paraId="221141F0" w14:textId="00072ECB" w:rsidR="006F5C83" w:rsidRPr="006D5596" w:rsidRDefault="0017543F" w:rsidP="00EA4C89">
      <w:pPr>
        <w:spacing w:after="0"/>
        <w:jc w:val="both"/>
        <w:rPr>
          <w:rFonts w:ascii="Arial" w:hAnsi="Arial" w:cs="Arial"/>
          <w:b/>
          <w:bCs/>
          <w:sz w:val="24"/>
          <w:szCs w:val="24"/>
        </w:rPr>
      </w:pPr>
      <w:r w:rsidRPr="006D5596">
        <w:rPr>
          <w:rFonts w:ascii="Arial" w:hAnsi="Arial" w:cs="Arial"/>
          <w:b/>
          <w:bCs/>
          <w:sz w:val="24"/>
          <w:szCs w:val="24"/>
        </w:rPr>
        <w:t>Línea</w:t>
      </w:r>
      <w:r w:rsidR="006F5C83" w:rsidRPr="006D5596">
        <w:rPr>
          <w:rFonts w:ascii="Arial" w:hAnsi="Arial" w:cs="Arial"/>
          <w:b/>
          <w:bCs/>
          <w:sz w:val="24"/>
          <w:szCs w:val="24"/>
        </w:rPr>
        <w:t xml:space="preserve"> </w:t>
      </w:r>
      <w:r w:rsidR="00FD0920" w:rsidRPr="006D5596">
        <w:rPr>
          <w:rFonts w:ascii="Arial" w:hAnsi="Arial" w:cs="Arial"/>
          <w:b/>
          <w:bCs/>
          <w:sz w:val="24"/>
          <w:szCs w:val="24"/>
        </w:rPr>
        <w:t>2 de</w:t>
      </w:r>
      <w:r w:rsidRPr="006D5596">
        <w:rPr>
          <w:rFonts w:ascii="Arial" w:hAnsi="Arial" w:cs="Arial"/>
          <w:b/>
          <w:bCs/>
          <w:sz w:val="24"/>
          <w:szCs w:val="24"/>
        </w:rPr>
        <w:t xml:space="preserve"> comunicación para la detección</w:t>
      </w:r>
    </w:p>
    <w:p w14:paraId="6581CC8E" w14:textId="76E13113" w:rsidR="0017543F" w:rsidRPr="006D5596" w:rsidRDefault="00DD720E" w:rsidP="00EA4C89">
      <w:pPr>
        <w:spacing w:after="0"/>
        <w:jc w:val="both"/>
        <w:rPr>
          <w:rFonts w:ascii="Arial" w:hAnsi="Arial" w:cs="Arial"/>
          <w:b/>
          <w:bCs/>
          <w:sz w:val="24"/>
          <w:szCs w:val="24"/>
        </w:rPr>
      </w:pPr>
      <w:r w:rsidRPr="006D5596">
        <w:rPr>
          <w:rFonts w:ascii="Arial" w:hAnsi="Arial" w:cs="Arial"/>
          <w:b/>
          <w:bCs/>
          <w:sz w:val="24"/>
          <w:szCs w:val="24"/>
        </w:rPr>
        <w:t>Acciones</w:t>
      </w:r>
    </w:p>
    <w:p w14:paraId="56C36865" w14:textId="13E718E6" w:rsidR="002628E1" w:rsidRPr="006D17E0" w:rsidRDefault="002628E1" w:rsidP="00EA4C89">
      <w:pPr>
        <w:spacing w:after="0"/>
        <w:jc w:val="both"/>
        <w:rPr>
          <w:rFonts w:ascii="Arial" w:hAnsi="Arial" w:cs="Arial"/>
          <w:sz w:val="24"/>
          <w:szCs w:val="24"/>
        </w:rPr>
      </w:pPr>
      <w:r w:rsidRPr="006D17E0">
        <w:rPr>
          <w:rFonts w:ascii="Arial" w:hAnsi="Arial" w:cs="Arial"/>
          <w:sz w:val="24"/>
          <w:szCs w:val="24"/>
        </w:rPr>
        <w:t xml:space="preserve"> Elaboración de </w:t>
      </w:r>
      <w:r w:rsidR="00722618" w:rsidRPr="006D17E0">
        <w:rPr>
          <w:rFonts w:ascii="Arial" w:hAnsi="Arial" w:cs="Arial"/>
          <w:sz w:val="24"/>
          <w:szCs w:val="24"/>
        </w:rPr>
        <w:t>infografías sobre tipos de VBG</w:t>
      </w:r>
    </w:p>
    <w:p w14:paraId="2431D3BF" w14:textId="40CA3C56" w:rsidR="00722618" w:rsidRPr="006D17E0" w:rsidRDefault="00722618" w:rsidP="00EA4C89">
      <w:pPr>
        <w:spacing w:after="0"/>
        <w:jc w:val="both"/>
        <w:rPr>
          <w:rFonts w:ascii="Arial" w:hAnsi="Arial" w:cs="Arial"/>
          <w:sz w:val="24"/>
          <w:szCs w:val="24"/>
        </w:rPr>
      </w:pPr>
      <w:r w:rsidRPr="006D17E0">
        <w:rPr>
          <w:rFonts w:ascii="Arial" w:hAnsi="Arial" w:cs="Arial"/>
          <w:sz w:val="24"/>
          <w:szCs w:val="24"/>
        </w:rPr>
        <w:t>Guias Practicas de como identificar el acoso</w:t>
      </w:r>
    </w:p>
    <w:p w14:paraId="5E7C7211" w14:textId="6EB5E059" w:rsidR="00A0738E" w:rsidRPr="006D17E0" w:rsidRDefault="00A0738E" w:rsidP="00EA4C89">
      <w:pPr>
        <w:spacing w:after="0"/>
        <w:jc w:val="both"/>
        <w:rPr>
          <w:rFonts w:ascii="Arial" w:hAnsi="Arial" w:cs="Arial"/>
          <w:sz w:val="24"/>
          <w:szCs w:val="24"/>
        </w:rPr>
      </w:pPr>
      <w:r w:rsidRPr="006D17E0">
        <w:rPr>
          <w:rFonts w:ascii="Arial" w:hAnsi="Arial" w:cs="Arial"/>
          <w:sz w:val="24"/>
          <w:szCs w:val="24"/>
        </w:rPr>
        <w:t>Campañas sobre violencia digital</w:t>
      </w:r>
    </w:p>
    <w:p w14:paraId="2EE5C00E" w14:textId="66205F1F" w:rsidR="00A0738E" w:rsidRPr="006D17E0" w:rsidRDefault="00A0738E" w:rsidP="00EA4C89">
      <w:pPr>
        <w:spacing w:after="0"/>
        <w:jc w:val="both"/>
        <w:rPr>
          <w:rFonts w:ascii="Arial" w:hAnsi="Arial" w:cs="Arial"/>
          <w:sz w:val="24"/>
          <w:szCs w:val="24"/>
        </w:rPr>
      </w:pPr>
      <w:r w:rsidRPr="006D17E0">
        <w:rPr>
          <w:rFonts w:ascii="Arial" w:hAnsi="Arial" w:cs="Arial"/>
          <w:sz w:val="24"/>
          <w:szCs w:val="24"/>
        </w:rPr>
        <w:t xml:space="preserve">Simulaciones </w:t>
      </w:r>
      <w:r w:rsidR="00517692" w:rsidRPr="006D17E0">
        <w:rPr>
          <w:rFonts w:ascii="Arial" w:hAnsi="Arial" w:cs="Arial"/>
          <w:sz w:val="24"/>
          <w:szCs w:val="24"/>
        </w:rPr>
        <w:t>pedagógicas en</w:t>
      </w:r>
      <w:r w:rsidRPr="006D17E0">
        <w:rPr>
          <w:rFonts w:ascii="Arial" w:hAnsi="Arial" w:cs="Arial"/>
          <w:sz w:val="24"/>
          <w:szCs w:val="24"/>
        </w:rPr>
        <w:t xml:space="preserve"> </w:t>
      </w:r>
      <w:r w:rsidR="00FD0920" w:rsidRPr="006D17E0">
        <w:rPr>
          <w:rFonts w:ascii="Arial" w:hAnsi="Arial" w:cs="Arial"/>
          <w:sz w:val="24"/>
          <w:szCs w:val="24"/>
        </w:rPr>
        <w:t>talleres.</w:t>
      </w:r>
    </w:p>
    <w:p w14:paraId="3E7E2DC4" w14:textId="2384AF53" w:rsidR="00517692" w:rsidRDefault="00517692" w:rsidP="00EA4C89">
      <w:pPr>
        <w:spacing w:after="0"/>
        <w:jc w:val="both"/>
        <w:rPr>
          <w:rFonts w:ascii="Arial" w:hAnsi="Arial" w:cs="Arial"/>
          <w:sz w:val="24"/>
          <w:szCs w:val="24"/>
        </w:rPr>
      </w:pPr>
      <w:r w:rsidRPr="006D17E0">
        <w:rPr>
          <w:rFonts w:ascii="Arial" w:hAnsi="Arial" w:cs="Arial"/>
          <w:sz w:val="24"/>
          <w:szCs w:val="24"/>
        </w:rPr>
        <w:t>Código QR visible con acceso directo a las rutas.</w:t>
      </w:r>
      <w:r w:rsidR="00203A96" w:rsidRPr="006D17E0">
        <w:rPr>
          <w:rFonts w:ascii="Arial" w:hAnsi="Arial" w:cs="Arial"/>
          <w:sz w:val="24"/>
          <w:szCs w:val="24"/>
        </w:rPr>
        <w:t xml:space="preserve"> En zonas de escucha.</w:t>
      </w:r>
    </w:p>
    <w:p w14:paraId="012F9655" w14:textId="77777777" w:rsidR="006D5596" w:rsidRPr="006D17E0" w:rsidRDefault="006D5596" w:rsidP="00EA4C89">
      <w:pPr>
        <w:spacing w:after="0"/>
        <w:jc w:val="both"/>
        <w:rPr>
          <w:rFonts w:ascii="Arial" w:hAnsi="Arial" w:cs="Arial"/>
          <w:sz w:val="24"/>
          <w:szCs w:val="24"/>
        </w:rPr>
      </w:pPr>
    </w:p>
    <w:p w14:paraId="240A74BE" w14:textId="68550CAD" w:rsidR="00517692" w:rsidRPr="006D5596" w:rsidRDefault="00FD0920" w:rsidP="00EA4C89">
      <w:pPr>
        <w:spacing w:after="0"/>
        <w:jc w:val="both"/>
        <w:rPr>
          <w:rFonts w:ascii="Arial" w:hAnsi="Arial" w:cs="Arial"/>
          <w:b/>
          <w:bCs/>
          <w:sz w:val="24"/>
          <w:szCs w:val="24"/>
        </w:rPr>
      </w:pPr>
      <w:r w:rsidRPr="006D5596">
        <w:rPr>
          <w:rFonts w:ascii="Arial" w:hAnsi="Arial" w:cs="Arial"/>
          <w:b/>
          <w:bCs/>
          <w:sz w:val="24"/>
          <w:szCs w:val="24"/>
        </w:rPr>
        <w:t>Línea</w:t>
      </w:r>
      <w:r w:rsidR="00517692" w:rsidRPr="006D5596">
        <w:rPr>
          <w:rFonts w:ascii="Arial" w:hAnsi="Arial" w:cs="Arial"/>
          <w:b/>
          <w:bCs/>
          <w:sz w:val="24"/>
          <w:szCs w:val="24"/>
        </w:rPr>
        <w:t xml:space="preserve"> 3 Comunicación para la </w:t>
      </w:r>
      <w:r w:rsidR="00C62D17" w:rsidRPr="006D5596">
        <w:rPr>
          <w:rFonts w:ascii="Arial" w:hAnsi="Arial" w:cs="Arial"/>
          <w:b/>
          <w:bCs/>
          <w:sz w:val="24"/>
          <w:szCs w:val="24"/>
        </w:rPr>
        <w:t>atención</w:t>
      </w:r>
      <w:r w:rsidR="00517692" w:rsidRPr="006D5596">
        <w:rPr>
          <w:rFonts w:ascii="Arial" w:hAnsi="Arial" w:cs="Arial"/>
          <w:b/>
          <w:bCs/>
          <w:sz w:val="24"/>
          <w:szCs w:val="24"/>
        </w:rPr>
        <w:t>.</w:t>
      </w:r>
    </w:p>
    <w:p w14:paraId="2A3CEDAE" w14:textId="0CAFF33A" w:rsidR="00517692" w:rsidRPr="006D5596" w:rsidRDefault="00517692" w:rsidP="00EA4C89">
      <w:pPr>
        <w:spacing w:after="0"/>
        <w:jc w:val="both"/>
        <w:rPr>
          <w:rFonts w:ascii="Arial" w:hAnsi="Arial" w:cs="Arial"/>
          <w:b/>
          <w:bCs/>
          <w:sz w:val="24"/>
          <w:szCs w:val="24"/>
        </w:rPr>
      </w:pPr>
      <w:r w:rsidRPr="006D5596">
        <w:rPr>
          <w:rFonts w:ascii="Arial" w:hAnsi="Arial" w:cs="Arial"/>
          <w:b/>
          <w:bCs/>
          <w:sz w:val="24"/>
          <w:szCs w:val="24"/>
        </w:rPr>
        <w:t>Acciones</w:t>
      </w:r>
    </w:p>
    <w:p w14:paraId="4AF24D03" w14:textId="146C215D" w:rsidR="00517692" w:rsidRPr="006D17E0" w:rsidRDefault="00203A96" w:rsidP="00EA4C89">
      <w:pPr>
        <w:spacing w:after="0"/>
        <w:jc w:val="both"/>
        <w:rPr>
          <w:rFonts w:ascii="Arial" w:hAnsi="Arial" w:cs="Arial"/>
          <w:sz w:val="24"/>
          <w:szCs w:val="24"/>
        </w:rPr>
      </w:pPr>
      <w:r w:rsidRPr="006D17E0">
        <w:rPr>
          <w:rFonts w:ascii="Arial" w:hAnsi="Arial" w:cs="Arial"/>
          <w:sz w:val="24"/>
          <w:szCs w:val="24"/>
        </w:rPr>
        <w:t xml:space="preserve"> Difusión clara de la </w:t>
      </w:r>
      <w:r w:rsidR="00FD0920" w:rsidRPr="006D17E0">
        <w:rPr>
          <w:rFonts w:ascii="Arial" w:hAnsi="Arial" w:cs="Arial"/>
          <w:sz w:val="24"/>
          <w:szCs w:val="24"/>
        </w:rPr>
        <w:t>ruta enfatizando</w:t>
      </w:r>
      <w:r w:rsidRPr="006D17E0">
        <w:rPr>
          <w:rFonts w:ascii="Arial" w:hAnsi="Arial" w:cs="Arial"/>
          <w:sz w:val="24"/>
          <w:szCs w:val="24"/>
        </w:rPr>
        <w:t xml:space="preserve"> </w:t>
      </w:r>
      <w:r w:rsidR="00C62D17" w:rsidRPr="006D17E0">
        <w:rPr>
          <w:rFonts w:ascii="Arial" w:hAnsi="Arial" w:cs="Arial"/>
          <w:sz w:val="24"/>
          <w:szCs w:val="24"/>
        </w:rPr>
        <w:t xml:space="preserve">en zonas de </w:t>
      </w:r>
      <w:proofErr w:type="spellStart"/>
      <w:r w:rsidR="00C62D17" w:rsidRPr="006D17E0">
        <w:rPr>
          <w:rFonts w:ascii="Arial" w:hAnsi="Arial" w:cs="Arial"/>
          <w:sz w:val="24"/>
          <w:szCs w:val="24"/>
        </w:rPr>
        <w:t>eschua</w:t>
      </w:r>
      <w:proofErr w:type="spellEnd"/>
      <w:r w:rsidR="00C62D17" w:rsidRPr="006D17E0">
        <w:rPr>
          <w:rFonts w:ascii="Arial" w:hAnsi="Arial" w:cs="Arial"/>
          <w:sz w:val="24"/>
          <w:szCs w:val="24"/>
        </w:rPr>
        <w:t xml:space="preserve"> seguras.</w:t>
      </w:r>
    </w:p>
    <w:p w14:paraId="63EF6E4D" w14:textId="7B4E5621" w:rsidR="00C62D17" w:rsidRPr="006D17E0" w:rsidRDefault="00C62D17" w:rsidP="00EA4C89">
      <w:pPr>
        <w:spacing w:after="0"/>
        <w:jc w:val="both"/>
        <w:rPr>
          <w:rFonts w:ascii="Arial" w:hAnsi="Arial" w:cs="Arial"/>
          <w:sz w:val="24"/>
          <w:szCs w:val="24"/>
        </w:rPr>
      </w:pPr>
      <w:r w:rsidRPr="006D17E0">
        <w:rPr>
          <w:rFonts w:ascii="Arial" w:hAnsi="Arial" w:cs="Arial"/>
          <w:sz w:val="24"/>
          <w:szCs w:val="24"/>
        </w:rPr>
        <w:t>Directorio institucional visible</w:t>
      </w:r>
    </w:p>
    <w:p w14:paraId="38BB7507" w14:textId="12AB0FDB" w:rsidR="00591901" w:rsidRPr="006D17E0" w:rsidRDefault="00591901" w:rsidP="00EA4C89">
      <w:pPr>
        <w:spacing w:after="0"/>
        <w:jc w:val="both"/>
        <w:rPr>
          <w:rFonts w:ascii="Arial" w:hAnsi="Arial" w:cs="Arial"/>
          <w:sz w:val="24"/>
          <w:szCs w:val="24"/>
        </w:rPr>
      </w:pPr>
      <w:r w:rsidRPr="006D17E0">
        <w:rPr>
          <w:rFonts w:ascii="Arial" w:hAnsi="Arial" w:cs="Arial"/>
          <w:sz w:val="24"/>
          <w:szCs w:val="24"/>
        </w:rPr>
        <w:t>Ubicación estratégica de buzones físicos y digitales.</w:t>
      </w:r>
    </w:p>
    <w:p w14:paraId="5FEDE07C" w14:textId="5A900D3A" w:rsidR="00591901" w:rsidRPr="006D17E0" w:rsidRDefault="00591901" w:rsidP="00EA4C89">
      <w:pPr>
        <w:spacing w:after="0"/>
        <w:jc w:val="both"/>
        <w:rPr>
          <w:rFonts w:ascii="Arial" w:hAnsi="Arial" w:cs="Arial"/>
          <w:sz w:val="24"/>
          <w:szCs w:val="24"/>
        </w:rPr>
      </w:pPr>
      <w:r w:rsidRPr="006D17E0">
        <w:rPr>
          <w:rFonts w:ascii="Arial" w:hAnsi="Arial" w:cs="Arial"/>
          <w:sz w:val="24"/>
          <w:szCs w:val="24"/>
        </w:rPr>
        <w:t>Lines de atención confidencial.</w:t>
      </w:r>
    </w:p>
    <w:p w14:paraId="4DCA40F4" w14:textId="65542294" w:rsidR="00591901" w:rsidRPr="006D17E0" w:rsidRDefault="0013097E" w:rsidP="00EA4C89">
      <w:pPr>
        <w:spacing w:after="0"/>
        <w:jc w:val="both"/>
        <w:rPr>
          <w:rFonts w:ascii="Arial" w:hAnsi="Arial" w:cs="Arial"/>
          <w:sz w:val="24"/>
          <w:szCs w:val="24"/>
        </w:rPr>
      </w:pPr>
      <w:r w:rsidRPr="006D17E0">
        <w:rPr>
          <w:rFonts w:ascii="Arial" w:hAnsi="Arial" w:cs="Arial"/>
          <w:sz w:val="24"/>
          <w:szCs w:val="24"/>
        </w:rPr>
        <w:t>Recordatorios cada</w:t>
      </w:r>
      <w:r w:rsidR="00591901" w:rsidRPr="006D17E0">
        <w:rPr>
          <w:rFonts w:ascii="Arial" w:hAnsi="Arial" w:cs="Arial"/>
          <w:sz w:val="24"/>
          <w:szCs w:val="24"/>
        </w:rPr>
        <w:t xml:space="preserve"> tres meses de los canales de </w:t>
      </w:r>
      <w:r w:rsidRPr="006D17E0">
        <w:rPr>
          <w:rFonts w:ascii="Arial" w:hAnsi="Arial" w:cs="Arial"/>
          <w:sz w:val="24"/>
          <w:szCs w:val="24"/>
        </w:rPr>
        <w:t>atención</w:t>
      </w:r>
      <w:r w:rsidR="006A73D4" w:rsidRPr="006D17E0">
        <w:rPr>
          <w:rFonts w:ascii="Arial" w:hAnsi="Arial" w:cs="Arial"/>
          <w:sz w:val="24"/>
          <w:szCs w:val="24"/>
        </w:rPr>
        <w:t>.</w:t>
      </w:r>
    </w:p>
    <w:p w14:paraId="0584573A" w14:textId="3C0D0557" w:rsidR="006A73D4" w:rsidRPr="006D17E0" w:rsidRDefault="0013097E" w:rsidP="00EA4C89">
      <w:pPr>
        <w:spacing w:after="0"/>
        <w:jc w:val="both"/>
        <w:rPr>
          <w:rFonts w:ascii="Arial" w:hAnsi="Arial" w:cs="Arial"/>
          <w:sz w:val="24"/>
          <w:szCs w:val="24"/>
        </w:rPr>
      </w:pPr>
      <w:r w:rsidRPr="006D17E0">
        <w:rPr>
          <w:rFonts w:ascii="Arial" w:hAnsi="Arial" w:cs="Arial"/>
          <w:sz w:val="24"/>
          <w:szCs w:val="24"/>
        </w:rPr>
        <w:t>Invitación a</w:t>
      </w:r>
      <w:r w:rsidR="006A73D4" w:rsidRPr="006D17E0">
        <w:rPr>
          <w:rFonts w:ascii="Arial" w:hAnsi="Arial" w:cs="Arial"/>
          <w:sz w:val="24"/>
          <w:szCs w:val="24"/>
        </w:rPr>
        <w:t xml:space="preserve"> </w:t>
      </w:r>
      <w:r w:rsidRPr="006D17E0">
        <w:rPr>
          <w:rFonts w:ascii="Arial" w:hAnsi="Arial" w:cs="Arial"/>
          <w:sz w:val="24"/>
          <w:szCs w:val="24"/>
        </w:rPr>
        <w:t>espacios comunes</w:t>
      </w:r>
      <w:r w:rsidR="006A73D4" w:rsidRPr="006D17E0">
        <w:rPr>
          <w:rFonts w:ascii="Arial" w:hAnsi="Arial" w:cs="Arial"/>
          <w:sz w:val="24"/>
          <w:szCs w:val="24"/>
        </w:rPr>
        <w:t xml:space="preserve"> con los garantes de </w:t>
      </w:r>
      <w:r w:rsidR="00C47FEA" w:rsidRPr="006D17E0">
        <w:rPr>
          <w:rFonts w:ascii="Arial" w:hAnsi="Arial" w:cs="Arial"/>
          <w:sz w:val="24"/>
          <w:szCs w:val="24"/>
        </w:rPr>
        <w:t>derechos institucionalidad</w:t>
      </w:r>
      <w:r w:rsidRPr="006D17E0">
        <w:rPr>
          <w:rFonts w:ascii="Arial" w:hAnsi="Arial" w:cs="Arial"/>
          <w:sz w:val="24"/>
          <w:szCs w:val="24"/>
        </w:rPr>
        <w:t>.</w:t>
      </w:r>
    </w:p>
    <w:p w14:paraId="74914A7E" w14:textId="75A69010" w:rsidR="008705D4" w:rsidRPr="006D17E0" w:rsidRDefault="00FD0920" w:rsidP="00EA4C89">
      <w:pPr>
        <w:spacing w:after="0"/>
        <w:jc w:val="both"/>
        <w:rPr>
          <w:rFonts w:ascii="Arial" w:hAnsi="Arial" w:cs="Arial"/>
          <w:sz w:val="24"/>
          <w:szCs w:val="24"/>
        </w:rPr>
      </w:pPr>
      <w:r w:rsidRPr="006D17E0">
        <w:rPr>
          <w:rFonts w:ascii="Arial" w:hAnsi="Arial" w:cs="Arial"/>
          <w:sz w:val="24"/>
          <w:szCs w:val="24"/>
        </w:rPr>
        <w:t>Línea</w:t>
      </w:r>
      <w:r w:rsidR="008705D4" w:rsidRPr="006D17E0">
        <w:rPr>
          <w:rFonts w:ascii="Arial" w:hAnsi="Arial" w:cs="Arial"/>
          <w:sz w:val="24"/>
          <w:szCs w:val="24"/>
        </w:rPr>
        <w:t xml:space="preserve"> 4 Comunicación de </w:t>
      </w:r>
      <w:r w:rsidRPr="006D17E0">
        <w:rPr>
          <w:rFonts w:ascii="Arial" w:hAnsi="Arial" w:cs="Arial"/>
          <w:sz w:val="24"/>
          <w:szCs w:val="24"/>
        </w:rPr>
        <w:t>casos relevantes</w:t>
      </w:r>
      <w:r w:rsidR="008705D4" w:rsidRPr="006D17E0">
        <w:rPr>
          <w:rFonts w:ascii="Arial" w:hAnsi="Arial" w:cs="Arial"/>
          <w:sz w:val="24"/>
          <w:szCs w:val="24"/>
        </w:rPr>
        <w:t xml:space="preserve"> </w:t>
      </w:r>
    </w:p>
    <w:p w14:paraId="05C183E0" w14:textId="33F3BDCA" w:rsidR="00B7410A" w:rsidRPr="006D17E0" w:rsidRDefault="00B7410A" w:rsidP="00EA4C89">
      <w:pPr>
        <w:spacing w:after="0"/>
        <w:jc w:val="both"/>
        <w:rPr>
          <w:rFonts w:ascii="Arial" w:hAnsi="Arial" w:cs="Arial"/>
          <w:sz w:val="24"/>
          <w:szCs w:val="24"/>
        </w:rPr>
      </w:pPr>
      <w:r w:rsidRPr="006D17E0">
        <w:rPr>
          <w:rFonts w:ascii="Arial" w:hAnsi="Arial" w:cs="Arial"/>
          <w:sz w:val="24"/>
          <w:szCs w:val="24"/>
        </w:rPr>
        <w:t>Mensajes de rechazo institucional a la violencia</w:t>
      </w:r>
    </w:p>
    <w:p w14:paraId="076041D3" w14:textId="56C400E8" w:rsidR="00C47FEA" w:rsidRPr="006D17E0" w:rsidRDefault="00C47FEA" w:rsidP="00EA4C89">
      <w:pPr>
        <w:spacing w:after="0"/>
        <w:jc w:val="both"/>
        <w:rPr>
          <w:rFonts w:ascii="Arial" w:hAnsi="Arial" w:cs="Arial"/>
          <w:sz w:val="24"/>
          <w:szCs w:val="24"/>
        </w:rPr>
      </w:pPr>
      <w:r w:rsidRPr="006D17E0">
        <w:rPr>
          <w:rFonts w:ascii="Arial" w:hAnsi="Arial" w:cs="Arial"/>
          <w:sz w:val="24"/>
          <w:szCs w:val="24"/>
        </w:rPr>
        <w:t>Posicionamiento del compromiso de INFOTEP</w:t>
      </w:r>
    </w:p>
    <w:p w14:paraId="7BEC6450" w14:textId="355332BC" w:rsidR="00127F59" w:rsidRPr="006D17E0" w:rsidRDefault="00FD0920" w:rsidP="00EA4C89">
      <w:pPr>
        <w:spacing w:after="0"/>
        <w:jc w:val="both"/>
        <w:rPr>
          <w:rFonts w:ascii="Arial" w:hAnsi="Arial" w:cs="Arial"/>
          <w:sz w:val="24"/>
          <w:szCs w:val="24"/>
        </w:rPr>
      </w:pPr>
      <w:r w:rsidRPr="006D17E0">
        <w:rPr>
          <w:rFonts w:ascii="Arial" w:hAnsi="Arial" w:cs="Arial"/>
          <w:sz w:val="24"/>
          <w:szCs w:val="24"/>
        </w:rPr>
        <w:t>Línea</w:t>
      </w:r>
      <w:r w:rsidR="00127F59" w:rsidRPr="006D17E0">
        <w:rPr>
          <w:rFonts w:ascii="Arial" w:hAnsi="Arial" w:cs="Arial"/>
          <w:sz w:val="24"/>
          <w:szCs w:val="24"/>
        </w:rPr>
        <w:t xml:space="preserve"> </w:t>
      </w:r>
      <w:r w:rsidRPr="006D17E0">
        <w:rPr>
          <w:rFonts w:ascii="Arial" w:hAnsi="Arial" w:cs="Arial"/>
          <w:sz w:val="24"/>
          <w:szCs w:val="24"/>
        </w:rPr>
        <w:t>5 institucionalización</w:t>
      </w:r>
      <w:r w:rsidR="00127F59" w:rsidRPr="006D17E0">
        <w:rPr>
          <w:rFonts w:ascii="Arial" w:hAnsi="Arial" w:cs="Arial"/>
          <w:sz w:val="24"/>
          <w:szCs w:val="24"/>
        </w:rPr>
        <w:t xml:space="preserve"> </w:t>
      </w:r>
      <w:r w:rsidR="006D5596" w:rsidRPr="006D17E0">
        <w:rPr>
          <w:rFonts w:ascii="Arial" w:hAnsi="Arial" w:cs="Arial"/>
          <w:sz w:val="24"/>
          <w:szCs w:val="24"/>
        </w:rPr>
        <w:t xml:space="preserve">de </w:t>
      </w:r>
      <w:proofErr w:type="gramStart"/>
      <w:r w:rsidR="006D5596" w:rsidRPr="006D17E0">
        <w:rPr>
          <w:rFonts w:ascii="Arial" w:hAnsi="Arial" w:cs="Arial"/>
          <w:sz w:val="24"/>
          <w:szCs w:val="24"/>
        </w:rPr>
        <w:t>fechas</w:t>
      </w:r>
      <w:r w:rsidR="00127F59" w:rsidRPr="006D17E0">
        <w:rPr>
          <w:rFonts w:ascii="Arial" w:hAnsi="Arial" w:cs="Arial"/>
          <w:sz w:val="24"/>
          <w:szCs w:val="24"/>
        </w:rPr>
        <w:t xml:space="preserve">  conmemorativas</w:t>
      </w:r>
      <w:proofErr w:type="gramEnd"/>
      <w:r w:rsidR="00127F59" w:rsidRPr="006D17E0">
        <w:rPr>
          <w:rFonts w:ascii="Arial" w:hAnsi="Arial" w:cs="Arial"/>
          <w:sz w:val="24"/>
          <w:szCs w:val="24"/>
        </w:rPr>
        <w:t xml:space="preserve"> desde un </w:t>
      </w:r>
      <w:r w:rsidRPr="006D17E0">
        <w:rPr>
          <w:rFonts w:ascii="Arial" w:hAnsi="Arial" w:cs="Arial"/>
          <w:sz w:val="24"/>
          <w:szCs w:val="24"/>
        </w:rPr>
        <w:t>enfoque integral</w:t>
      </w:r>
      <w:r w:rsidR="001D39CF" w:rsidRPr="006D17E0">
        <w:rPr>
          <w:rFonts w:ascii="Arial" w:hAnsi="Arial" w:cs="Arial"/>
          <w:sz w:val="24"/>
          <w:szCs w:val="24"/>
        </w:rPr>
        <w:t xml:space="preserve"> de derechos.</w:t>
      </w:r>
    </w:p>
    <w:p w14:paraId="12FF73F6" w14:textId="5509CCD6"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lastRenderedPageBreak/>
        <w:t>8 de marzo</w:t>
      </w:r>
    </w:p>
    <w:p w14:paraId="6D1069F9" w14:textId="77777777"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Día Internacional de la Mujer</w:t>
      </w:r>
    </w:p>
    <w:p w14:paraId="29BE6BD8" w14:textId="77777777"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Campaña: “Derechos, igualdad y liderazgo”.</w:t>
      </w:r>
    </w:p>
    <w:p w14:paraId="093C1703" w14:textId="77777777"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Foros académicos y actividades culturales.</w:t>
      </w:r>
    </w:p>
    <w:p w14:paraId="537B2755" w14:textId="2FBD8A81"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25 de abril</w:t>
      </w:r>
    </w:p>
    <w:p w14:paraId="50348184" w14:textId="1B6D4349"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Día Internacional de la Lucha contra el Maltrato Infantil</w:t>
      </w:r>
      <w:r w:rsidR="00800C11" w:rsidRPr="006D17E0">
        <w:rPr>
          <w:rFonts w:ascii="Arial" w:hAnsi="Arial" w:cs="Arial"/>
          <w:sz w:val="24"/>
          <w:szCs w:val="24"/>
        </w:rPr>
        <w:t xml:space="preserve"> </w:t>
      </w:r>
      <w:r w:rsidRPr="006D17E0">
        <w:rPr>
          <w:rFonts w:ascii="Arial" w:hAnsi="Arial" w:cs="Arial"/>
          <w:sz w:val="24"/>
          <w:szCs w:val="24"/>
        </w:rPr>
        <w:t>Enfoque en prevención temprana y cultura del cuidado.</w:t>
      </w:r>
    </w:p>
    <w:p w14:paraId="3A837DEB" w14:textId="3E0D183D"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17 de mayo</w:t>
      </w:r>
    </w:p>
    <w:p w14:paraId="61826C59" w14:textId="77777777"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Día Internacional contra la Homofobia, Transfobia y Bifobia</w:t>
      </w:r>
    </w:p>
    <w:p w14:paraId="63837336" w14:textId="77777777"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Campaña sobre diversidad e inclusión.</w:t>
      </w:r>
    </w:p>
    <w:p w14:paraId="628A2B85" w14:textId="3B8F729F"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28 de mayo</w:t>
      </w:r>
    </w:p>
    <w:p w14:paraId="69B4674E" w14:textId="77777777"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Día Internacional de Acción por la Salud de las Mujeres</w:t>
      </w:r>
    </w:p>
    <w:p w14:paraId="48EBFAF2" w14:textId="77777777"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Enfoque en derechos sexuales y reproductivos.</w:t>
      </w:r>
    </w:p>
    <w:p w14:paraId="485F4D18" w14:textId="6EEDA449"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19 de junio</w:t>
      </w:r>
    </w:p>
    <w:p w14:paraId="0B1D5ADA" w14:textId="77777777"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Día Internacional para la Eliminación de la Violencia Sexual en los Conflictos</w:t>
      </w:r>
    </w:p>
    <w:p w14:paraId="052B302E" w14:textId="70A965CF"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25 de julio</w:t>
      </w:r>
    </w:p>
    <w:p w14:paraId="64E41A8B" w14:textId="77777777"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Día Internacional de la Mujer Afrolatina, Afrocaribeña y de la Diáspora</w:t>
      </w:r>
    </w:p>
    <w:p w14:paraId="1DDB2B6D" w14:textId="77777777"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Enfoque interseccional.</w:t>
      </w:r>
    </w:p>
    <w:p w14:paraId="33B86B5E" w14:textId="2AFFDF85"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9 de septiembre (Colombia)</w:t>
      </w:r>
    </w:p>
    <w:p w14:paraId="44FBB164" w14:textId="77777777"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Día Nacional de los Derechos Humanos.</w:t>
      </w:r>
    </w:p>
    <w:p w14:paraId="48952E73" w14:textId="20A383CA"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 xml:space="preserve"> 11 de octubre</w:t>
      </w:r>
    </w:p>
    <w:p w14:paraId="1E23C77F" w14:textId="77777777"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Día Internacional de la Niña.</w:t>
      </w:r>
    </w:p>
    <w:p w14:paraId="69C86A88" w14:textId="4CFF8ED7"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25 de noviembre</w:t>
      </w:r>
      <w:r w:rsidR="0016341E" w:rsidRPr="006D17E0">
        <w:rPr>
          <w:rFonts w:ascii="Arial" w:hAnsi="Arial" w:cs="Arial"/>
          <w:sz w:val="24"/>
          <w:szCs w:val="24"/>
        </w:rPr>
        <w:t xml:space="preserve"> inician los 16 </w:t>
      </w:r>
      <w:r w:rsidR="00EA4C89" w:rsidRPr="006D17E0">
        <w:rPr>
          <w:rFonts w:ascii="Arial" w:hAnsi="Arial" w:cs="Arial"/>
          <w:sz w:val="24"/>
          <w:szCs w:val="24"/>
        </w:rPr>
        <w:t>días</w:t>
      </w:r>
      <w:r w:rsidR="0016341E" w:rsidRPr="006D17E0">
        <w:rPr>
          <w:rFonts w:ascii="Arial" w:hAnsi="Arial" w:cs="Arial"/>
          <w:sz w:val="24"/>
          <w:szCs w:val="24"/>
        </w:rPr>
        <w:t xml:space="preserve"> de activismo</w:t>
      </w:r>
    </w:p>
    <w:p w14:paraId="48ABD765" w14:textId="77777777"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Día Internacional para la Eliminación de la Violencia contra la Mujer</w:t>
      </w:r>
    </w:p>
    <w:p w14:paraId="03731E6E" w14:textId="77777777"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Lanzamiento del informe anual institucional.</w:t>
      </w:r>
    </w:p>
    <w:p w14:paraId="7263022D" w14:textId="77777777"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Semana académica de género.</w:t>
      </w:r>
    </w:p>
    <w:p w14:paraId="1692828D" w14:textId="0EF491E3"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10 de diciembre</w:t>
      </w:r>
    </w:p>
    <w:p w14:paraId="0DA71333" w14:textId="77777777" w:rsidR="00ED436E" w:rsidRPr="006D17E0" w:rsidRDefault="00ED436E" w:rsidP="00EA4C89">
      <w:pPr>
        <w:spacing w:after="0"/>
        <w:jc w:val="both"/>
        <w:rPr>
          <w:rFonts w:ascii="Arial" w:hAnsi="Arial" w:cs="Arial"/>
          <w:sz w:val="24"/>
          <w:szCs w:val="24"/>
        </w:rPr>
      </w:pPr>
      <w:r w:rsidRPr="006D17E0">
        <w:rPr>
          <w:rFonts w:ascii="Arial" w:hAnsi="Arial" w:cs="Arial"/>
          <w:sz w:val="24"/>
          <w:szCs w:val="24"/>
        </w:rPr>
        <w:t>Día Internacional de los Derechos Humanos.</w:t>
      </w:r>
    </w:p>
    <w:p w14:paraId="6ABF984D" w14:textId="53CE2D96" w:rsidR="00435F23" w:rsidRDefault="00ED436E" w:rsidP="00EA4C89">
      <w:pPr>
        <w:spacing w:after="0"/>
        <w:jc w:val="both"/>
        <w:rPr>
          <w:rFonts w:ascii="Arial" w:hAnsi="Arial" w:cs="Arial"/>
          <w:sz w:val="24"/>
          <w:szCs w:val="24"/>
        </w:rPr>
      </w:pPr>
      <w:r w:rsidRPr="006D17E0">
        <w:rPr>
          <w:rFonts w:ascii="Arial" w:hAnsi="Arial" w:cs="Arial"/>
          <w:sz w:val="24"/>
          <w:szCs w:val="24"/>
        </w:rPr>
        <w:t>Cierre anual y compromiso institucional.</w:t>
      </w:r>
    </w:p>
    <w:p w14:paraId="50051F12" w14:textId="77777777" w:rsidR="006D5596" w:rsidRPr="006D17E0" w:rsidRDefault="006D5596" w:rsidP="00EA4C89">
      <w:pPr>
        <w:spacing w:after="0"/>
        <w:jc w:val="both"/>
        <w:rPr>
          <w:rFonts w:ascii="Arial" w:hAnsi="Arial" w:cs="Arial"/>
          <w:sz w:val="24"/>
          <w:szCs w:val="24"/>
        </w:rPr>
      </w:pPr>
    </w:p>
    <w:p w14:paraId="41D410B4" w14:textId="77777777" w:rsidR="006A7780" w:rsidRPr="006D5596" w:rsidRDefault="006F3130" w:rsidP="00EA4C89">
      <w:pPr>
        <w:jc w:val="both"/>
        <w:rPr>
          <w:rFonts w:ascii="Arial" w:hAnsi="Arial" w:cs="Arial"/>
          <w:b/>
          <w:bCs/>
          <w:sz w:val="24"/>
          <w:szCs w:val="24"/>
        </w:rPr>
      </w:pPr>
      <w:r w:rsidRPr="006D5596">
        <w:rPr>
          <w:rFonts w:ascii="Arial" w:hAnsi="Arial" w:cs="Arial"/>
          <w:b/>
          <w:bCs/>
          <w:sz w:val="24"/>
          <w:szCs w:val="24"/>
        </w:rPr>
        <w:t>15.</w:t>
      </w:r>
      <w:r w:rsidRPr="006D5596">
        <w:rPr>
          <w:rFonts w:ascii="Arial" w:hAnsi="Arial" w:cs="Arial"/>
          <w:b/>
          <w:bCs/>
          <w:sz w:val="24"/>
          <w:szCs w:val="24"/>
        </w:rPr>
        <w:tab/>
        <w:t>ACTUALIZACION Y VIGENCIA</w:t>
      </w:r>
    </w:p>
    <w:p w14:paraId="1C33ED0A" w14:textId="7D693FA6" w:rsidR="006F3130" w:rsidRPr="006D17E0" w:rsidRDefault="006F3130" w:rsidP="00EA4C89">
      <w:pPr>
        <w:jc w:val="both"/>
        <w:rPr>
          <w:rFonts w:ascii="Arial" w:hAnsi="Arial" w:cs="Arial"/>
          <w:sz w:val="24"/>
          <w:szCs w:val="24"/>
        </w:rPr>
      </w:pPr>
      <w:r w:rsidRPr="006D17E0">
        <w:rPr>
          <w:rFonts w:ascii="Arial" w:hAnsi="Arial" w:cs="Arial"/>
          <w:sz w:val="24"/>
          <w:szCs w:val="24"/>
        </w:rPr>
        <w:t xml:space="preserve"> </w:t>
      </w:r>
      <w:r w:rsidR="006A7780" w:rsidRPr="006D17E0">
        <w:rPr>
          <w:rFonts w:ascii="Arial" w:hAnsi="Arial" w:cs="Arial"/>
          <w:sz w:val="24"/>
          <w:szCs w:val="24"/>
        </w:rPr>
        <w:t xml:space="preserve">Quedan derogadas todas las rutas previstas en el anterior Protocolo de atención en casos de </w:t>
      </w:r>
      <w:r w:rsidR="00893B6D" w:rsidRPr="006D17E0">
        <w:rPr>
          <w:rFonts w:ascii="Arial" w:hAnsi="Arial" w:cs="Arial"/>
          <w:sz w:val="24"/>
          <w:szCs w:val="24"/>
        </w:rPr>
        <w:t>violencias</w:t>
      </w:r>
      <w:r w:rsidR="006A7780" w:rsidRPr="006D17E0">
        <w:rPr>
          <w:rFonts w:ascii="Arial" w:hAnsi="Arial" w:cs="Arial"/>
          <w:sz w:val="24"/>
          <w:szCs w:val="24"/>
        </w:rPr>
        <w:t xml:space="preserve"> basadas en </w:t>
      </w:r>
      <w:r w:rsidR="006D5596" w:rsidRPr="006D17E0">
        <w:rPr>
          <w:rFonts w:ascii="Arial" w:hAnsi="Arial" w:cs="Arial"/>
          <w:sz w:val="24"/>
          <w:szCs w:val="24"/>
        </w:rPr>
        <w:t>género.</w:t>
      </w:r>
      <w:r w:rsidR="006A7780" w:rsidRPr="006D17E0">
        <w:rPr>
          <w:rFonts w:ascii="Arial" w:hAnsi="Arial" w:cs="Arial"/>
          <w:sz w:val="24"/>
          <w:szCs w:val="24"/>
        </w:rPr>
        <w:t xml:space="preserve"> Las conductas, faltas y sanciones que correspondan a casos ocurridos durante la vigencia del Protocolo anterior serán determinadas respetando los principios de legalidad y favorabilidad</w:t>
      </w:r>
    </w:p>
    <w:p w14:paraId="0F195BEC" w14:textId="77777777" w:rsidR="006F3130" w:rsidRPr="00531DF4" w:rsidRDefault="006F3130" w:rsidP="00EA4C89">
      <w:pPr>
        <w:jc w:val="both"/>
        <w:rPr>
          <w:rFonts w:ascii="Arial" w:hAnsi="Arial" w:cs="Arial"/>
          <w:b/>
          <w:bCs/>
          <w:sz w:val="24"/>
          <w:szCs w:val="24"/>
        </w:rPr>
      </w:pPr>
      <w:r w:rsidRPr="00531DF4">
        <w:rPr>
          <w:rFonts w:ascii="Arial" w:hAnsi="Arial" w:cs="Arial"/>
          <w:b/>
          <w:bCs/>
          <w:sz w:val="24"/>
          <w:szCs w:val="24"/>
        </w:rPr>
        <w:t>16.</w:t>
      </w:r>
      <w:r w:rsidRPr="00531DF4">
        <w:rPr>
          <w:rFonts w:ascii="Arial" w:hAnsi="Arial" w:cs="Arial"/>
          <w:b/>
          <w:bCs/>
          <w:sz w:val="24"/>
          <w:szCs w:val="24"/>
        </w:rPr>
        <w:tab/>
        <w:t>ANEXOS</w:t>
      </w:r>
    </w:p>
    <w:p w14:paraId="74772359" w14:textId="77777777" w:rsidR="00531DF4" w:rsidRDefault="00531DF4" w:rsidP="00EA4C89">
      <w:pPr>
        <w:jc w:val="both"/>
        <w:rPr>
          <w:rFonts w:ascii="Arial" w:hAnsi="Arial" w:cs="Arial"/>
          <w:sz w:val="24"/>
          <w:szCs w:val="24"/>
        </w:rPr>
      </w:pPr>
    </w:p>
    <w:p w14:paraId="5D2071D0" w14:textId="77777777" w:rsidR="00531DF4" w:rsidRDefault="00531DF4" w:rsidP="00EA4C89">
      <w:pPr>
        <w:jc w:val="both"/>
        <w:rPr>
          <w:rFonts w:ascii="Arial" w:hAnsi="Arial" w:cs="Arial"/>
          <w:sz w:val="24"/>
          <w:szCs w:val="24"/>
        </w:rPr>
      </w:pPr>
    </w:p>
    <w:p w14:paraId="64B22018" w14:textId="77777777" w:rsidR="00531DF4" w:rsidRDefault="00531DF4" w:rsidP="00EA4C89">
      <w:pPr>
        <w:jc w:val="both"/>
        <w:rPr>
          <w:rFonts w:ascii="Arial" w:hAnsi="Arial" w:cs="Arial"/>
          <w:sz w:val="24"/>
          <w:szCs w:val="24"/>
        </w:rPr>
      </w:pPr>
    </w:p>
    <w:p w14:paraId="5770B0D9" w14:textId="77777777" w:rsidR="00531DF4" w:rsidRDefault="00531DF4" w:rsidP="00EA4C89">
      <w:pPr>
        <w:jc w:val="both"/>
        <w:rPr>
          <w:rFonts w:ascii="Arial" w:hAnsi="Arial" w:cs="Arial"/>
          <w:sz w:val="24"/>
          <w:szCs w:val="24"/>
        </w:rPr>
      </w:pPr>
    </w:p>
    <w:p w14:paraId="5AE8248E" w14:textId="20863374" w:rsidR="006F3130" w:rsidRPr="00531DF4" w:rsidRDefault="006F3130" w:rsidP="00EA4C89">
      <w:pPr>
        <w:jc w:val="both"/>
        <w:rPr>
          <w:rFonts w:ascii="Arial" w:hAnsi="Arial" w:cs="Arial"/>
          <w:b/>
          <w:bCs/>
          <w:sz w:val="24"/>
          <w:szCs w:val="24"/>
        </w:rPr>
      </w:pPr>
      <w:r w:rsidRPr="006D17E0">
        <w:rPr>
          <w:rFonts w:ascii="Arial" w:hAnsi="Arial" w:cs="Arial"/>
          <w:sz w:val="24"/>
          <w:szCs w:val="24"/>
        </w:rPr>
        <w:lastRenderedPageBreak/>
        <w:t>16.1</w:t>
      </w:r>
      <w:r w:rsidRPr="006D17E0">
        <w:rPr>
          <w:rFonts w:ascii="Arial" w:hAnsi="Arial" w:cs="Arial"/>
          <w:sz w:val="24"/>
          <w:szCs w:val="24"/>
        </w:rPr>
        <w:tab/>
      </w:r>
      <w:r w:rsidRPr="00531DF4">
        <w:rPr>
          <w:rFonts w:ascii="Arial" w:hAnsi="Arial" w:cs="Arial"/>
          <w:b/>
          <w:bCs/>
          <w:sz w:val="24"/>
          <w:szCs w:val="24"/>
        </w:rPr>
        <w:t>Ruta Interna</w:t>
      </w:r>
    </w:p>
    <w:p w14:paraId="015626D3" w14:textId="77777777" w:rsidR="00531DF4" w:rsidRDefault="00531DF4" w:rsidP="00EA4C89">
      <w:pPr>
        <w:jc w:val="both"/>
        <w:rPr>
          <w:rFonts w:ascii="Arial" w:hAnsi="Arial" w:cs="Arial"/>
          <w:sz w:val="24"/>
          <w:szCs w:val="24"/>
        </w:rPr>
      </w:pPr>
    </w:p>
    <w:p w14:paraId="0FDE1A18" w14:textId="5374C012" w:rsidR="00531DF4" w:rsidRDefault="00531DF4" w:rsidP="00EA4C89">
      <w:pPr>
        <w:jc w:val="both"/>
        <w:rPr>
          <w:rFonts w:ascii="Arial" w:hAnsi="Arial" w:cs="Arial"/>
          <w:sz w:val="24"/>
          <w:szCs w:val="24"/>
        </w:rPr>
      </w:pPr>
      <w:r>
        <w:rPr>
          <w:noProof/>
        </w:rPr>
        <w:drawing>
          <wp:inline distT="0" distB="0" distL="0" distR="0" wp14:anchorId="7C50AA92" wp14:editId="62362C3E">
            <wp:extent cx="5612130" cy="3061335"/>
            <wp:effectExtent l="0" t="0" r="7620" b="5715"/>
            <wp:docPr id="1611040660" name="Imagen 1" descr="Imagen generada con 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generada con 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130" cy="3061335"/>
                    </a:xfrm>
                    <a:prstGeom prst="rect">
                      <a:avLst/>
                    </a:prstGeom>
                    <a:noFill/>
                    <a:ln>
                      <a:noFill/>
                    </a:ln>
                  </pic:spPr>
                </pic:pic>
              </a:graphicData>
            </a:graphic>
          </wp:inline>
        </w:drawing>
      </w:r>
    </w:p>
    <w:p w14:paraId="31CD9F77" w14:textId="77777777" w:rsidR="00531DF4" w:rsidRDefault="00531DF4" w:rsidP="00EA4C89">
      <w:pPr>
        <w:jc w:val="both"/>
        <w:rPr>
          <w:rFonts w:ascii="Arial" w:hAnsi="Arial" w:cs="Arial"/>
          <w:sz w:val="24"/>
          <w:szCs w:val="24"/>
        </w:rPr>
      </w:pPr>
    </w:p>
    <w:p w14:paraId="05D66EC6" w14:textId="77777777" w:rsidR="00531DF4" w:rsidRPr="00351238" w:rsidRDefault="00531DF4" w:rsidP="00531DF4">
      <w:pPr>
        <w:spacing w:before="100" w:beforeAutospacing="1" w:after="100" w:afterAutospacing="1" w:line="240" w:lineRule="auto"/>
        <w:jc w:val="both"/>
        <w:outlineLvl w:val="0"/>
        <w:rPr>
          <w:rFonts w:ascii="Arial" w:eastAsia="Times New Roman" w:hAnsi="Arial" w:cs="Arial"/>
          <w:b/>
          <w:bCs/>
          <w:kern w:val="36"/>
          <w:sz w:val="24"/>
          <w:szCs w:val="24"/>
        </w:rPr>
      </w:pPr>
      <w:r w:rsidRPr="00351238">
        <w:rPr>
          <w:rFonts w:ascii="Arial" w:eastAsia="Times New Roman" w:hAnsi="Arial" w:cs="Arial"/>
          <w:b/>
          <w:bCs/>
          <w:kern w:val="36"/>
          <w:sz w:val="24"/>
          <w:szCs w:val="24"/>
        </w:rPr>
        <w:t>RUTA INSTITUCIONAL DE ATENCIÓN</w:t>
      </w:r>
    </w:p>
    <w:p w14:paraId="0E644513" w14:textId="77777777" w:rsidR="00531DF4" w:rsidRPr="00351238" w:rsidRDefault="00531DF4" w:rsidP="00531DF4">
      <w:pPr>
        <w:spacing w:before="100" w:beforeAutospacing="1" w:after="100" w:afterAutospacing="1" w:line="240" w:lineRule="auto"/>
        <w:outlineLvl w:val="1"/>
        <w:rPr>
          <w:rFonts w:ascii="Times New Roman" w:eastAsia="Times New Roman" w:hAnsi="Times New Roman" w:cs="Times New Roman"/>
          <w:b/>
          <w:bCs/>
          <w:sz w:val="36"/>
          <w:szCs w:val="36"/>
        </w:rPr>
      </w:pPr>
      <w:r w:rsidRPr="00351238">
        <w:rPr>
          <w:rFonts w:ascii="Times New Roman" w:eastAsia="Times New Roman" w:hAnsi="Times New Roman" w:cs="Times New Roman"/>
          <w:b/>
          <w:bCs/>
          <w:sz w:val="36"/>
          <w:szCs w:val="36"/>
        </w:rPr>
        <w:t>Frente a situaciones de Acoso Sexual y Violencias Basadas en Género (VBG)</w:t>
      </w:r>
    </w:p>
    <w:p w14:paraId="37BAA4A6" w14:textId="77777777" w:rsidR="00531DF4" w:rsidRPr="00351238" w:rsidRDefault="00531DF4" w:rsidP="00531DF4">
      <w:pPr>
        <w:spacing w:before="100" w:beforeAutospacing="1" w:after="100" w:afterAutospacing="1" w:line="240" w:lineRule="auto"/>
        <w:rPr>
          <w:rFonts w:ascii="Times New Roman" w:eastAsia="Times New Roman" w:hAnsi="Times New Roman" w:cs="Times New Roman"/>
          <w:sz w:val="24"/>
          <w:szCs w:val="24"/>
        </w:rPr>
      </w:pPr>
      <w:r w:rsidRPr="00351238">
        <w:rPr>
          <w:rFonts w:ascii="Times New Roman" w:eastAsia="Times New Roman" w:hAnsi="Times New Roman" w:cs="Times New Roman"/>
          <w:b/>
          <w:bCs/>
          <w:sz w:val="24"/>
          <w:szCs w:val="24"/>
        </w:rPr>
        <w:t>INFOTEP</w:t>
      </w:r>
    </w:p>
    <w:p w14:paraId="0E4B375E" w14:textId="77777777" w:rsidR="00531DF4" w:rsidRPr="00351238" w:rsidRDefault="00000000" w:rsidP="00531DF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ECF6805">
          <v:rect id="_x0000_i1025" style="width:0;height:1.5pt" o:hralign="center" o:hrstd="t" o:hr="t" fillcolor="#a0a0a0" stroked="f"/>
        </w:pict>
      </w:r>
    </w:p>
    <w:p w14:paraId="7697DA6D" w14:textId="77777777" w:rsidR="00531DF4" w:rsidRPr="00351238" w:rsidRDefault="00531DF4" w:rsidP="00531DF4">
      <w:pPr>
        <w:spacing w:before="100" w:beforeAutospacing="1" w:after="100" w:afterAutospacing="1" w:line="240" w:lineRule="auto"/>
        <w:jc w:val="both"/>
        <w:outlineLvl w:val="0"/>
        <w:rPr>
          <w:rFonts w:ascii="Arial" w:eastAsia="Times New Roman" w:hAnsi="Arial" w:cs="Arial"/>
          <w:b/>
          <w:bCs/>
          <w:kern w:val="36"/>
          <w:sz w:val="24"/>
          <w:szCs w:val="24"/>
        </w:rPr>
      </w:pPr>
      <w:r w:rsidRPr="00351238">
        <w:rPr>
          <w:rFonts w:ascii="Arial" w:eastAsia="Times New Roman" w:hAnsi="Arial" w:cs="Arial"/>
          <w:b/>
          <w:bCs/>
          <w:kern w:val="36"/>
          <w:sz w:val="24"/>
          <w:szCs w:val="24"/>
        </w:rPr>
        <w:t>1. OBJETIVO DE LA RUTA</w:t>
      </w:r>
    </w:p>
    <w:p w14:paraId="3AA37A2A" w14:textId="77777777" w:rsidR="00531DF4" w:rsidRPr="00351238" w:rsidRDefault="00531DF4" w:rsidP="00531DF4">
      <w:p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Establecer un procedimiento claro, accesible, confidencial y oportuno para la recepción, atención, protección, investigación, sanción y seguimiento de situaciones de acoso sexual y violencias basadas en género, garantizando la no revictimización y la debida diligencia institucional.</w:t>
      </w:r>
    </w:p>
    <w:p w14:paraId="2C926CC2" w14:textId="77777777" w:rsidR="00531DF4" w:rsidRPr="00351238" w:rsidRDefault="00531DF4" w:rsidP="00531DF4">
      <w:pPr>
        <w:spacing w:after="0" w:line="240" w:lineRule="auto"/>
        <w:jc w:val="both"/>
        <w:rPr>
          <w:rFonts w:ascii="Arial" w:eastAsia="Times New Roman" w:hAnsi="Arial" w:cs="Arial"/>
          <w:sz w:val="24"/>
          <w:szCs w:val="24"/>
        </w:rPr>
      </w:pPr>
    </w:p>
    <w:p w14:paraId="08631D9B" w14:textId="77777777" w:rsidR="00531DF4" w:rsidRPr="00351238" w:rsidRDefault="00531DF4" w:rsidP="00531DF4">
      <w:pPr>
        <w:spacing w:before="100" w:beforeAutospacing="1" w:after="100" w:afterAutospacing="1" w:line="240" w:lineRule="auto"/>
        <w:jc w:val="both"/>
        <w:outlineLvl w:val="0"/>
        <w:rPr>
          <w:rFonts w:ascii="Arial" w:eastAsia="Times New Roman" w:hAnsi="Arial" w:cs="Arial"/>
          <w:b/>
          <w:bCs/>
          <w:kern w:val="36"/>
          <w:sz w:val="24"/>
          <w:szCs w:val="24"/>
        </w:rPr>
      </w:pPr>
      <w:r w:rsidRPr="00351238">
        <w:rPr>
          <w:rFonts w:ascii="Arial" w:eastAsia="Times New Roman" w:hAnsi="Arial" w:cs="Arial"/>
          <w:b/>
          <w:bCs/>
          <w:kern w:val="36"/>
          <w:sz w:val="24"/>
          <w:szCs w:val="24"/>
        </w:rPr>
        <w:t>2. PRINCIPIOS QUE RIGEN LA RUTA</w:t>
      </w:r>
    </w:p>
    <w:p w14:paraId="5D736F97" w14:textId="77777777" w:rsidR="00531DF4" w:rsidRPr="00351238" w:rsidRDefault="00531DF4" w:rsidP="00531DF4">
      <w:pPr>
        <w:numPr>
          <w:ilvl w:val="0"/>
          <w:numId w:val="15"/>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Confidencialidad.</w:t>
      </w:r>
    </w:p>
    <w:p w14:paraId="308CDB1C" w14:textId="77777777" w:rsidR="00531DF4" w:rsidRPr="00351238" w:rsidRDefault="00531DF4" w:rsidP="00531DF4">
      <w:pPr>
        <w:numPr>
          <w:ilvl w:val="0"/>
          <w:numId w:val="15"/>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No revictimización.</w:t>
      </w:r>
    </w:p>
    <w:p w14:paraId="26BE8030" w14:textId="77777777" w:rsidR="00531DF4" w:rsidRPr="00351238" w:rsidRDefault="00531DF4" w:rsidP="00531DF4">
      <w:pPr>
        <w:numPr>
          <w:ilvl w:val="0"/>
          <w:numId w:val="15"/>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lastRenderedPageBreak/>
        <w:t>Presunción de buena fe de la persona denunciante.</w:t>
      </w:r>
    </w:p>
    <w:p w14:paraId="7548820F" w14:textId="77777777" w:rsidR="00531DF4" w:rsidRPr="00351238" w:rsidRDefault="00531DF4" w:rsidP="00531DF4">
      <w:pPr>
        <w:numPr>
          <w:ilvl w:val="0"/>
          <w:numId w:val="15"/>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Protección inmediata.</w:t>
      </w:r>
    </w:p>
    <w:p w14:paraId="79B2645E" w14:textId="77777777" w:rsidR="00531DF4" w:rsidRPr="00351238" w:rsidRDefault="00531DF4" w:rsidP="00531DF4">
      <w:pPr>
        <w:numPr>
          <w:ilvl w:val="0"/>
          <w:numId w:val="15"/>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Debida diligencia.</w:t>
      </w:r>
    </w:p>
    <w:p w14:paraId="4BC17225" w14:textId="77777777" w:rsidR="00531DF4" w:rsidRPr="00351238" w:rsidRDefault="00531DF4" w:rsidP="00531DF4">
      <w:pPr>
        <w:numPr>
          <w:ilvl w:val="0"/>
          <w:numId w:val="15"/>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Enfoque diferencial.</w:t>
      </w:r>
    </w:p>
    <w:p w14:paraId="5744C2FE" w14:textId="77777777" w:rsidR="00531DF4" w:rsidRPr="00351238" w:rsidRDefault="00531DF4" w:rsidP="00531DF4">
      <w:pPr>
        <w:numPr>
          <w:ilvl w:val="0"/>
          <w:numId w:val="15"/>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Debido proceso.</w:t>
      </w:r>
    </w:p>
    <w:p w14:paraId="03F9640B" w14:textId="77777777" w:rsidR="00531DF4" w:rsidRPr="00351238" w:rsidRDefault="00531DF4" w:rsidP="00531DF4">
      <w:pPr>
        <w:spacing w:after="0" w:line="240" w:lineRule="auto"/>
        <w:jc w:val="both"/>
        <w:rPr>
          <w:rFonts w:ascii="Arial" w:eastAsia="Times New Roman" w:hAnsi="Arial" w:cs="Arial"/>
          <w:sz w:val="24"/>
          <w:szCs w:val="24"/>
        </w:rPr>
      </w:pPr>
    </w:p>
    <w:p w14:paraId="117F9E57" w14:textId="77777777" w:rsidR="00531DF4" w:rsidRPr="00351238" w:rsidRDefault="00531DF4" w:rsidP="00531DF4">
      <w:pPr>
        <w:spacing w:before="100" w:beforeAutospacing="1" w:after="100" w:afterAutospacing="1" w:line="240" w:lineRule="auto"/>
        <w:jc w:val="both"/>
        <w:outlineLvl w:val="0"/>
        <w:rPr>
          <w:rFonts w:ascii="Arial" w:eastAsia="Times New Roman" w:hAnsi="Arial" w:cs="Arial"/>
          <w:b/>
          <w:bCs/>
          <w:kern w:val="36"/>
          <w:sz w:val="24"/>
          <w:szCs w:val="24"/>
        </w:rPr>
      </w:pPr>
      <w:r w:rsidRPr="00351238">
        <w:rPr>
          <w:rFonts w:ascii="Arial" w:eastAsia="Times New Roman" w:hAnsi="Arial" w:cs="Arial"/>
          <w:b/>
          <w:bCs/>
          <w:kern w:val="36"/>
          <w:sz w:val="24"/>
          <w:szCs w:val="24"/>
        </w:rPr>
        <w:t>3. ACTIVACIÓN DE LA RUTA</w:t>
      </w:r>
    </w:p>
    <w:p w14:paraId="67EA26C0" w14:textId="77777777" w:rsidR="00531DF4" w:rsidRPr="00351238" w:rsidRDefault="00531DF4" w:rsidP="00531DF4">
      <w:p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La Ruta podrá activarse por:</w:t>
      </w:r>
    </w:p>
    <w:p w14:paraId="1CDD87F7" w14:textId="77777777" w:rsidR="00531DF4" w:rsidRPr="00351238" w:rsidRDefault="00531DF4" w:rsidP="00531DF4">
      <w:pPr>
        <w:numPr>
          <w:ilvl w:val="0"/>
          <w:numId w:val="16"/>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Denuncia directa de la víctima.</w:t>
      </w:r>
    </w:p>
    <w:p w14:paraId="79B5DE00" w14:textId="77777777" w:rsidR="00531DF4" w:rsidRPr="00351238" w:rsidRDefault="00531DF4" w:rsidP="00531DF4">
      <w:pPr>
        <w:numPr>
          <w:ilvl w:val="0"/>
          <w:numId w:val="16"/>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Reporte de un tercero.</w:t>
      </w:r>
    </w:p>
    <w:p w14:paraId="5112ACF2" w14:textId="77777777" w:rsidR="00531DF4" w:rsidRPr="00351238" w:rsidRDefault="00531DF4" w:rsidP="00531DF4">
      <w:pPr>
        <w:numPr>
          <w:ilvl w:val="0"/>
          <w:numId w:val="16"/>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Conocimiento formal por parte de un funcionario.</w:t>
      </w:r>
    </w:p>
    <w:p w14:paraId="54819EFF" w14:textId="77777777" w:rsidR="00531DF4" w:rsidRPr="00351238" w:rsidRDefault="00531DF4" w:rsidP="00531DF4">
      <w:pPr>
        <w:numPr>
          <w:ilvl w:val="0"/>
          <w:numId w:val="16"/>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Identificación institucional mediante alertas internas.</w:t>
      </w:r>
    </w:p>
    <w:p w14:paraId="0BBD89BC" w14:textId="77777777" w:rsidR="00531DF4" w:rsidRPr="00351238" w:rsidRDefault="00531DF4" w:rsidP="00531DF4">
      <w:pPr>
        <w:spacing w:after="0" w:line="240" w:lineRule="auto"/>
        <w:jc w:val="both"/>
        <w:rPr>
          <w:rFonts w:ascii="Arial" w:eastAsia="Times New Roman" w:hAnsi="Arial" w:cs="Arial"/>
          <w:sz w:val="24"/>
          <w:szCs w:val="24"/>
        </w:rPr>
      </w:pPr>
    </w:p>
    <w:p w14:paraId="0159B6C2" w14:textId="77777777" w:rsidR="00531DF4" w:rsidRPr="00351238" w:rsidRDefault="00531DF4" w:rsidP="00531DF4">
      <w:pPr>
        <w:spacing w:before="100" w:beforeAutospacing="1" w:after="100" w:afterAutospacing="1" w:line="240" w:lineRule="auto"/>
        <w:jc w:val="both"/>
        <w:outlineLvl w:val="0"/>
        <w:rPr>
          <w:rFonts w:ascii="Arial" w:eastAsia="Times New Roman" w:hAnsi="Arial" w:cs="Arial"/>
          <w:b/>
          <w:bCs/>
          <w:kern w:val="36"/>
          <w:sz w:val="24"/>
          <w:szCs w:val="24"/>
        </w:rPr>
      </w:pPr>
      <w:r w:rsidRPr="00351238">
        <w:rPr>
          <w:rFonts w:ascii="Arial" w:eastAsia="Times New Roman" w:hAnsi="Arial" w:cs="Arial"/>
          <w:b/>
          <w:bCs/>
          <w:kern w:val="36"/>
          <w:sz w:val="24"/>
          <w:szCs w:val="24"/>
        </w:rPr>
        <w:t>4. CANALES DE RECEPCIÓN</w:t>
      </w:r>
    </w:p>
    <w:p w14:paraId="69C4F290" w14:textId="77777777" w:rsidR="00531DF4" w:rsidRPr="00351238" w:rsidRDefault="00531DF4" w:rsidP="00531DF4">
      <w:p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INFOTEP habilita los siguientes canales:</w:t>
      </w:r>
    </w:p>
    <w:p w14:paraId="439A6018" w14:textId="77777777" w:rsidR="00531DF4" w:rsidRPr="00351238" w:rsidRDefault="00531DF4" w:rsidP="00531DF4">
      <w:pPr>
        <w:numPr>
          <w:ilvl w:val="0"/>
          <w:numId w:val="17"/>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Correo institucional exclusivo para VBG.</w:t>
      </w:r>
    </w:p>
    <w:p w14:paraId="14655F99" w14:textId="77777777" w:rsidR="00531DF4" w:rsidRPr="00351238" w:rsidRDefault="00531DF4" w:rsidP="00531DF4">
      <w:pPr>
        <w:numPr>
          <w:ilvl w:val="0"/>
          <w:numId w:val="17"/>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Atención presencial en Bienestar Institucional.</w:t>
      </w:r>
    </w:p>
    <w:p w14:paraId="1011331F" w14:textId="77777777" w:rsidR="00531DF4" w:rsidRPr="00351238" w:rsidRDefault="00531DF4" w:rsidP="00531DF4">
      <w:pPr>
        <w:numPr>
          <w:ilvl w:val="0"/>
          <w:numId w:val="17"/>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Canal virtual seguro en la página web.</w:t>
      </w:r>
    </w:p>
    <w:p w14:paraId="7EE2EB1F" w14:textId="77777777" w:rsidR="00531DF4" w:rsidRPr="00351238" w:rsidRDefault="00531DF4" w:rsidP="00531DF4">
      <w:pPr>
        <w:numPr>
          <w:ilvl w:val="0"/>
          <w:numId w:val="17"/>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Buzón físico confidencial.</w:t>
      </w:r>
    </w:p>
    <w:p w14:paraId="626313AC" w14:textId="77777777" w:rsidR="00531DF4" w:rsidRPr="00351238" w:rsidRDefault="00531DF4" w:rsidP="00531DF4">
      <w:p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Todos los canales garantizan reserva de identidad cuando sea solicitada.</w:t>
      </w:r>
    </w:p>
    <w:p w14:paraId="0DF6A0CD" w14:textId="77777777" w:rsidR="00531DF4" w:rsidRPr="00351238" w:rsidRDefault="00531DF4" w:rsidP="00531DF4">
      <w:pPr>
        <w:spacing w:after="0" w:line="240" w:lineRule="auto"/>
        <w:jc w:val="both"/>
        <w:rPr>
          <w:rFonts w:ascii="Arial" w:eastAsia="Times New Roman" w:hAnsi="Arial" w:cs="Arial"/>
          <w:sz w:val="24"/>
          <w:szCs w:val="24"/>
        </w:rPr>
      </w:pPr>
    </w:p>
    <w:p w14:paraId="4983A0DA" w14:textId="77777777" w:rsidR="00531DF4" w:rsidRPr="00351238" w:rsidRDefault="00531DF4" w:rsidP="00531DF4">
      <w:pPr>
        <w:spacing w:before="100" w:beforeAutospacing="1" w:after="100" w:afterAutospacing="1" w:line="240" w:lineRule="auto"/>
        <w:jc w:val="both"/>
        <w:outlineLvl w:val="0"/>
        <w:rPr>
          <w:rFonts w:ascii="Arial" w:eastAsia="Times New Roman" w:hAnsi="Arial" w:cs="Arial"/>
          <w:b/>
          <w:bCs/>
          <w:kern w:val="36"/>
          <w:sz w:val="24"/>
          <w:szCs w:val="24"/>
        </w:rPr>
      </w:pPr>
      <w:r w:rsidRPr="00351238">
        <w:rPr>
          <w:rFonts w:ascii="Arial" w:eastAsia="Times New Roman" w:hAnsi="Arial" w:cs="Arial"/>
          <w:b/>
          <w:bCs/>
          <w:kern w:val="36"/>
          <w:sz w:val="24"/>
          <w:szCs w:val="24"/>
        </w:rPr>
        <w:t>5. FASES DE LA RUTA DE ATENCIÓN</w:t>
      </w:r>
    </w:p>
    <w:p w14:paraId="59BEB6DE" w14:textId="77777777" w:rsidR="00531DF4" w:rsidRPr="00351238" w:rsidRDefault="00531DF4" w:rsidP="00531DF4">
      <w:pPr>
        <w:spacing w:after="0" w:line="240" w:lineRule="auto"/>
        <w:jc w:val="both"/>
        <w:rPr>
          <w:rFonts w:ascii="Arial" w:eastAsia="Times New Roman" w:hAnsi="Arial" w:cs="Arial"/>
          <w:sz w:val="24"/>
          <w:szCs w:val="24"/>
        </w:rPr>
      </w:pPr>
    </w:p>
    <w:p w14:paraId="047A3D2A" w14:textId="77777777" w:rsidR="00531DF4" w:rsidRPr="00351238" w:rsidRDefault="00531DF4" w:rsidP="00531DF4">
      <w:pPr>
        <w:spacing w:before="100" w:beforeAutospacing="1" w:after="100" w:afterAutospacing="1" w:line="240" w:lineRule="auto"/>
        <w:jc w:val="both"/>
        <w:outlineLvl w:val="1"/>
        <w:rPr>
          <w:rFonts w:ascii="Arial" w:eastAsia="Times New Roman" w:hAnsi="Arial" w:cs="Arial"/>
          <w:b/>
          <w:bCs/>
          <w:sz w:val="24"/>
          <w:szCs w:val="24"/>
        </w:rPr>
      </w:pPr>
      <w:r w:rsidRPr="00351238">
        <w:rPr>
          <w:rFonts w:ascii="Arial" w:eastAsia="Times New Roman" w:hAnsi="Arial" w:cs="Arial"/>
          <w:b/>
          <w:bCs/>
          <w:sz w:val="24"/>
          <w:szCs w:val="24"/>
        </w:rPr>
        <w:t>FASE 1: RECEPCIÓN Y REGISTRO</w:t>
      </w:r>
    </w:p>
    <w:p w14:paraId="608937EB" w14:textId="77777777" w:rsidR="00531DF4" w:rsidRPr="00351238" w:rsidRDefault="00531DF4" w:rsidP="00531DF4">
      <w:p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b/>
          <w:bCs/>
          <w:sz w:val="24"/>
          <w:szCs w:val="24"/>
        </w:rPr>
        <w:t>Tiempo máximo: 48 horas</w:t>
      </w:r>
    </w:p>
    <w:p w14:paraId="0B330D0A" w14:textId="77777777" w:rsidR="00531DF4" w:rsidRPr="00351238" w:rsidRDefault="00531DF4" w:rsidP="00531DF4">
      <w:pPr>
        <w:spacing w:before="100" w:beforeAutospacing="1" w:after="100" w:afterAutospacing="1" w:line="240" w:lineRule="auto"/>
        <w:jc w:val="both"/>
        <w:outlineLvl w:val="2"/>
        <w:rPr>
          <w:rFonts w:ascii="Arial" w:eastAsia="Times New Roman" w:hAnsi="Arial" w:cs="Arial"/>
          <w:b/>
          <w:bCs/>
          <w:sz w:val="24"/>
          <w:szCs w:val="24"/>
        </w:rPr>
      </w:pPr>
      <w:r w:rsidRPr="00351238">
        <w:rPr>
          <w:rFonts w:ascii="Arial" w:eastAsia="Times New Roman" w:hAnsi="Arial" w:cs="Arial"/>
          <w:b/>
          <w:bCs/>
          <w:sz w:val="24"/>
          <w:szCs w:val="24"/>
        </w:rPr>
        <w:t>Acciones:</w:t>
      </w:r>
    </w:p>
    <w:p w14:paraId="4087E3DE" w14:textId="77777777" w:rsidR="00531DF4" w:rsidRPr="00351238" w:rsidRDefault="00531DF4" w:rsidP="00531DF4">
      <w:pPr>
        <w:numPr>
          <w:ilvl w:val="0"/>
          <w:numId w:val="18"/>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Recepción formal de la queja.</w:t>
      </w:r>
    </w:p>
    <w:p w14:paraId="383D8E12" w14:textId="77777777" w:rsidR="00531DF4" w:rsidRPr="00351238" w:rsidRDefault="00531DF4" w:rsidP="00531DF4">
      <w:pPr>
        <w:numPr>
          <w:ilvl w:val="0"/>
          <w:numId w:val="18"/>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Diligenciamiento del Formato Único de Denuncia.</w:t>
      </w:r>
    </w:p>
    <w:p w14:paraId="2C801AE3" w14:textId="77777777" w:rsidR="00531DF4" w:rsidRPr="00351238" w:rsidRDefault="00531DF4" w:rsidP="00531DF4">
      <w:pPr>
        <w:numPr>
          <w:ilvl w:val="0"/>
          <w:numId w:val="18"/>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Asignación de número de caso.</w:t>
      </w:r>
    </w:p>
    <w:p w14:paraId="499441D8" w14:textId="77777777" w:rsidR="00531DF4" w:rsidRPr="00351238" w:rsidRDefault="00531DF4" w:rsidP="00531DF4">
      <w:pPr>
        <w:numPr>
          <w:ilvl w:val="0"/>
          <w:numId w:val="18"/>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Contacto inicial con la persona denunciante.</w:t>
      </w:r>
    </w:p>
    <w:p w14:paraId="57AECAF7" w14:textId="77777777" w:rsidR="00531DF4" w:rsidRPr="00351238" w:rsidRDefault="00531DF4" w:rsidP="00531DF4">
      <w:pPr>
        <w:numPr>
          <w:ilvl w:val="0"/>
          <w:numId w:val="18"/>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lastRenderedPageBreak/>
        <w:t>Información sobre derechos, medidas y confidencialidad.</w:t>
      </w:r>
    </w:p>
    <w:p w14:paraId="67AD5B37" w14:textId="77777777" w:rsidR="00531DF4" w:rsidRPr="00351238" w:rsidRDefault="00531DF4" w:rsidP="00531DF4">
      <w:p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Objetivo: Garantizar acceso inmediato y seguro al sistema institucional.</w:t>
      </w:r>
    </w:p>
    <w:p w14:paraId="009145FE" w14:textId="77777777" w:rsidR="00531DF4" w:rsidRPr="00351238" w:rsidRDefault="00531DF4" w:rsidP="00531DF4">
      <w:pPr>
        <w:spacing w:after="0" w:line="240" w:lineRule="auto"/>
        <w:jc w:val="both"/>
        <w:rPr>
          <w:rFonts w:ascii="Arial" w:eastAsia="Times New Roman" w:hAnsi="Arial" w:cs="Arial"/>
          <w:sz w:val="24"/>
          <w:szCs w:val="24"/>
        </w:rPr>
      </w:pPr>
    </w:p>
    <w:p w14:paraId="6036E229" w14:textId="77777777" w:rsidR="00531DF4" w:rsidRPr="00351238" w:rsidRDefault="00531DF4" w:rsidP="00531DF4">
      <w:pPr>
        <w:spacing w:before="100" w:beforeAutospacing="1" w:after="100" w:afterAutospacing="1" w:line="240" w:lineRule="auto"/>
        <w:jc w:val="both"/>
        <w:outlineLvl w:val="1"/>
        <w:rPr>
          <w:rFonts w:ascii="Arial" w:eastAsia="Times New Roman" w:hAnsi="Arial" w:cs="Arial"/>
          <w:b/>
          <w:bCs/>
          <w:sz w:val="24"/>
          <w:szCs w:val="24"/>
        </w:rPr>
      </w:pPr>
      <w:r w:rsidRPr="00351238">
        <w:rPr>
          <w:rFonts w:ascii="Arial" w:eastAsia="Times New Roman" w:hAnsi="Arial" w:cs="Arial"/>
          <w:b/>
          <w:bCs/>
          <w:sz w:val="24"/>
          <w:szCs w:val="24"/>
        </w:rPr>
        <w:t>FASE 2: VALORACIÓN INICIAL DE RIESGO</w:t>
      </w:r>
    </w:p>
    <w:p w14:paraId="348F2446" w14:textId="77777777" w:rsidR="00531DF4" w:rsidRPr="00351238" w:rsidRDefault="00531DF4" w:rsidP="00531DF4">
      <w:p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b/>
          <w:bCs/>
          <w:sz w:val="24"/>
          <w:szCs w:val="24"/>
        </w:rPr>
        <w:t>Tiempo máximo: 72 horas posteriores a la recepción</w:t>
      </w:r>
    </w:p>
    <w:p w14:paraId="726F6D84" w14:textId="77777777" w:rsidR="00531DF4" w:rsidRPr="00351238" w:rsidRDefault="00531DF4" w:rsidP="00531DF4">
      <w:p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Responsable: Equipo Interdisciplinario (Psicología, Trabajo Social y Jurídica).</w:t>
      </w:r>
    </w:p>
    <w:p w14:paraId="37C943DC" w14:textId="77777777" w:rsidR="00531DF4" w:rsidRPr="00351238" w:rsidRDefault="00531DF4" w:rsidP="00531DF4">
      <w:pPr>
        <w:spacing w:before="100" w:beforeAutospacing="1" w:after="100" w:afterAutospacing="1" w:line="240" w:lineRule="auto"/>
        <w:jc w:val="both"/>
        <w:outlineLvl w:val="2"/>
        <w:rPr>
          <w:rFonts w:ascii="Arial" w:eastAsia="Times New Roman" w:hAnsi="Arial" w:cs="Arial"/>
          <w:b/>
          <w:bCs/>
          <w:sz w:val="24"/>
          <w:szCs w:val="24"/>
        </w:rPr>
      </w:pPr>
      <w:r w:rsidRPr="00351238">
        <w:rPr>
          <w:rFonts w:ascii="Arial" w:eastAsia="Times New Roman" w:hAnsi="Arial" w:cs="Arial"/>
          <w:b/>
          <w:bCs/>
          <w:sz w:val="24"/>
          <w:szCs w:val="24"/>
        </w:rPr>
        <w:t>Se evaluará:</w:t>
      </w:r>
    </w:p>
    <w:p w14:paraId="3F3D1FC5" w14:textId="77777777" w:rsidR="00531DF4" w:rsidRPr="00351238" w:rsidRDefault="00531DF4" w:rsidP="00531DF4">
      <w:pPr>
        <w:numPr>
          <w:ilvl w:val="0"/>
          <w:numId w:val="19"/>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Nivel de riesgo (bajo, medio, alto, extremo).</w:t>
      </w:r>
    </w:p>
    <w:p w14:paraId="26F8A208" w14:textId="77777777" w:rsidR="00531DF4" w:rsidRPr="00351238" w:rsidRDefault="00531DF4" w:rsidP="00531DF4">
      <w:pPr>
        <w:numPr>
          <w:ilvl w:val="0"/>
          <w:numId w:val="19"/>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Existencia de amenazas.</w:t>
      </w:r>
    </w:p>
    <w:p w14:paraId="2B6CE21A" w14:textId="77777777" w:rsidR="00531DF4" w:rsidRPr="00351238" w:rsidRDefault="00531DF4" w:rsidP="00531DF4">
      <w:pPr>
        <w:numPr>
          <w:ilvl w:val="0"/>
          <w:numId w:val="19"/>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Relación jerárquica entre las partes.</w:t>
      </w:r>
    </w:p>
    <w:p w14:paraId="0B2AC715" w14:textId="77777777" w:rsidR="00531DF4" w:rsidRPr="00351238" w:rsidRDefault="00531DF4" w:rsidP="00531DF4">
      <w:pPr>
        <w:numPr>
          <w:ilvl w:val="0"/>
          <w:numId w:val="19"/>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Vulnerabilidad diferencial.</w:t>
      </w:r>
    </w:p>
    <w:p w14:paraId="0324169F" w14:textId="77777777" w:rsidR="00531DF4" w:rsidRPr="00351238" w:rsidRDefault="00531DF4" w:rsidP="00531DF4">
      <w:pPr>
        <w:numPr>
          <w:ilvl w:val="0"/>
          <w:numId w:val="19"/>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Necesidad de medidas urgentes.</w:t>
      </w:r>
    </w:p>
    <w:p w14:paraId="1A8488C3" w14:textId="77777777" w:rsidR="00531DF4" w:rsidRPr="00351238" w:rsidRDefault="00531DF4" w:rsidP="00531DF4">
      <w:p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Resultado: Emisión de concepto técnico y recomendación de medidas de protección.</w:t>
      </w:r>
    </w:p>
    <w:p w14:paraId="697F60C1" w14:textId="77777777" w:rsidR="00531DF4" w:rsidRPr="00351238" w:rsidRDefault="00531DF4" w:rsidP="00531DF4">
      <w:pPr>
        <w:spacing w:after="0" w:line="240" w:lineRule="auto"/>
        <w:jc w:val="both"/>
        <w:rPr>
          <w:rFonts w:ascii="Arial" w:eastAsia="Times New Roman" w:hAnsi="Arial" w:cs="Arial"/>
          <w:sz w:val="24"/>
          <w:szCs w:val="24"/>
        </w:rPr>
      </w:pPr>
    </w:p>
    <w:p w14:paraId="56AFBAA2" w14:textId="77777777" w:rsidR="00531DF4" w:rsidRPr="00351238" w:rsidRDefault="00531DF4" w:rsidP="00531DF4">
      <w:pPr>
        <w:spacing w:before="100" w:beforeAutospacing="1" w:after="100" w:afterAutospacing="1" w:line="240" w:lineRule="auto"/>
        <w:jc w:val="both"/>
        <w:outlineLvl w:val="1"/>
        <w:rPr>
          <w:rFonts w:ascii="Arial" w:eastAsia="Times New Roman" w:hAnsi="Arial" w:cs="Arial"/>
          <w:b/>
          <w:bCs/>
          <w:sz w:val="24"/>
          <w:szCs w:val="24"/>
        </w:rPr>
      </w:pPr>
      <w:r w:rsidRPr="00351238">
        <w:rPr>
          <w:rFonts w:ascii="Arial" w:eastAsia="Times New Roman" w:hAnsi="Arial" w:cs="Arial"/>
          <w:b/>
          <w:bCs/>
          <w:sz w:val="24"/>
          <w:szCs w:val="24"/>
        </w:rPr>
        <w:t>FASE 3: ADOPCIÓN DE MEDIDAS DE PROTECCIÓN</w:t>
      </w:r>
    </w:p>
    <w:p w14:paraId="2E97AF9F" w14:textId="77777777" w:rsidR="00531DF4" w:rsidRPr="00351238" w:rsidRDefault="00531DF4" w:rsidP="00531DF4">
      <w:p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Las medidas podrán incluir:</w:t>
      </w:r>
    </w:p>
    <w:p w14:paraId="0C392747" w14:textId="77777777" w:rsidR="00531DF4" w:rsidRPr="00351238" w:rsidRDefault="00531DF4" w:rsidP="00531DF4">
      <w:pPr>
        <w:numPr>
          <w:ilvl w:val="0"/>
          <w:numId w:val="20"/>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Restricción de contacto.</w:t>
      </w:r>
    </w:p>
    <w:p w14:paraId="07A49155" w14:textId="77777777" w:rsidR="00531DF4" w:rsidRPr="00351238" w:rsidRDefault="00531DF4" w:rsidP="00531DF4">
      <w:pPr>
        <w:numPr>
          <w:ilvl w:val="0"/>
          <w:numId w:val="20"/>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Cambio de grupo o dependencia.</w:t>
      </w:r>
    </w:p>
    <w:p w14:paraId="4F6828BE" w14:textId="77777777" w:rsidR="00531DF4" w:rsidRPr="00351238" w:rsidRDefault="00531DF4" w:rsidP="00531DF4">
      <w:pPr>
        <w:numPr>
          <w:ilvl w:val="0"/>
          <w:numId w:val="20"/>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Ajuste temporal de horarios.</w:t>
      </w:r>
    </w:p>
    <w:p w14:paraId="69EFEA12" w14:textId="77777777" w:rsidR="00531DF4" w:rsidRPr="00351238" w:rsidRDefault="00531DF4" w:rsidP="00531DF4">
      <w:pPr>
        <w:numPr>
          <w:ilvl w:val="0"/>
          <w:numId w:val="20"/>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Modalidad académica virtual.</w:t>
      </w:r>
    </w:p>
    <w:p w14:paraId="33F3A7B4" w14:textId="77777777" w:rsidR="00531DF4" w:rsidRPr="00351238" w:rsidRDefault="00531DF4" w:rsidP="00531DF4">
      <w:pPr>
        <w:numPr>
          <w:ilvl w:val="0"/>
          <w:numId w:val="20"/>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Suspensión provisional del presunto agresor (según reglamento).</w:t>
      </w:r>
    </w:p>
    <w:p w14:paraId="25758533" w14:textId="77777777" w:rsidR="00531DF4" w:rsidRPr="00351238" w:rsidRDefault="00531DF4" w:rsidP="00531DF4">
      <w:pPr>
        <w:numPr>
          <w:ilvl w:val="0"/>
          <w:numId w:val="20"/>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Acompañamiento psicológico inmediato.</w:t>
      </w:r>
    </w:p>
    <w:p w14:paraId="2883C314" w14:textId="77777777" w:rsidR="00531DF4" w:rsidRPr="00351238" w:rsidRDefault="00531DF4" w:rsidP="00531DF4">
      <w:p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Estas medidas son preventivas y no constituyen prejuzgamiento.</w:t>
      </w:r>
    </w:p>
    <w:p w14:paraId="61DFB007" w14:textId="77777777" w:rsidR="00531DF4" w:rsidRPr="00351238" w:rsidRDefault="00531DF4" w:rsidP="00531DF4">
      <w:pPr>
        <w:spacing w:after="0" w:line="240" w:lineRule="auto"/>
        <w:jc w:val="both"/>
        <w:rPr>
          <w:rFonts w:ascii="Arial" w:eastAsia="Times New Roman" w:hAnsi="Arial" w:cs="Arial"/>
          <w:sz w:val="24"/>
          <w:szCs w:val="24"/>
        </w:rPr>
      </w:pPr>
    </w:p>
    <w:p w14:paraId="5D70ED9C" w14:textId="77777777" w:rsidR="00531DF4" w:rsidRPr="00351238" w:rsidRDefault="00531DF4" w:rsidP="00531DF4">
      <w:pPr>
        <w:spacing w:before="100" w:beforeAutospacing="1" w:after="100" w:afterAutospacing="1" w:line="240" w:lineRule="auto"/>
        <w:jc w:val="both"/>
        <w:outlineLvl w:val="1"/>
        <w:rPr>
          <w:rFonts w:ascii="Arial" w:eastAsia="Times New Roman" w:hAnsi="Arial" w:cs="Arial"/>
          <w:b/>
          <w:bCs/>
          <w:sz w:val="24"/>
          <w:szCs w:val="24"/>
        </w:rPr>
      </w:pPr>
      <w:r w:rsidRPr="00351238">
        <w:rPr>
          <w:rFonts w:ascii="Arial" w:eastAsia="Times New Roman" w:hAnsi="Arial" w:cs="Arial"/>
          <w:b/>
          <w:bCs/>
          <w:sz w:val="24"/>
          <w:szCs w:val="24"/>
        </w:rPr>
        <w:t>FASE 4: ACTIVACIÓN DEL PROCESO DISCIPLINARIO</w:t>
      </w:r>
    </w:p>
    <w:p w14:paraId="5058572F" w14:textId="77777777" w:rsidR="00531DF4" w:rsidRPr="00351238" w:rsidRDefault="00531DF4" w:rsidP="00531DF4">
      <w:p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b/>
          <w:bCs/>
          <w:sz w:val="24"/>
          <w:szCs w:val="24"/>
        </w:rPr>
        <w:t>Tiempo máximo para apertura: 5 días hábiles</w:t>
      </w:r>
    </w:p>
    <w:p w14:paraId="681573EC" w14:textId="77777777" w:rsidR="00531DF4" w:rsidRPr="00351238" w:rsidRDefault="00531DF4" w:rsidP="00531DF4">
      <w:p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Acciones:</w:t>
      </w:r>
    </w:p>
    <w:p w14:paraId="1A0D1A60" w14:textId="77777777" w:rsidR="00531DF4" w:rsidRPr="00351238" w:rsidRDefault="00531DF4" w:rsidP="00531DF4">
      <w:pPr>
        <w:numPr>
          <w:ilvl w:val="0"/>
          <w:numId w:val="21"/>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lastRenderedPageBreak/>
        <w:t>Expedición de auto de apertura.</w:t>
      </w:r>
    </w:p>
    <w:p w14:paraId="03B98F19" w14:textId="77777777" w:rsidR="00531DF4" w:rsidRPr="00351238" w:rsidRDefault="00531DF4" w:rsidP="00531DF4">
      <w:pPr>
        <w:numPr>
          <w:ilvl w:val="0"/>
          <w:numId w:val="21"/>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Notificación formal a las partes.</w:t>
      </w:r>
    </w:p>
    <w:p w14:paraId="00B36ABB" w14:textId="77777777" w:rsidR="00531DF4" w:rsidRPr="00351238" w:rsidRDefault="00531DF4" w:rsidP="00531DF4">
      <w:pPr>
        <w:numPr>
          <w:ilvl w:val="0"/>
          <w:numId w:val="21"/>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Recolección de pruebas.</w:t>
      </w:r>
    </w:p>
    <w:p w14:paraId="7E1247B2" w14:textId="77777777" w:rsidR="00531DF4" w:rsidRPr="00351238" w:rsidRDefault="00531DF4" w:rsidP="00531DF4">
      <w:pPr>
        <w:numPr>
          <w:ilvl w:val="0"/>
          <w:numId w:val="21"/>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Garantía de defensa.</w:t>
      </w:r>
    </w:p>
    <w:p w14:paraId="1E55679C" w14:textId="77777777" w:rsidR="00531DF4" w:rsidRPr="00351238" w:rsidRDefault="00531DF4" w:rsidP="00531DF4">
      <w:pPr>
        <w:numPr>
          <w:ilvl w:val="0"/>
          <w:numId w:val="21"/>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Decisión motivada.</w:t>
      </w:r>
    </w:p>
    <w:p w14:paraId="4D7498EC" w14:textId="77777777" w:rsidR="00531DF4" w:rsidRPr="00351238" w:rsidRDefault="00531DF4" w:rsidP="00531DF4">
      <w:p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Cuando los hechos constituyan posible delito, se realizará remisión inmediata a la fiscalía general de la Nación.</w:t>
      </w:r>
    </w:p>
    <w:p w14:paraId="0D1B79FE" w14:textId="77777777" w:rsidR="00531DF4" w:rsidRPr="00351238" w:rsidRDefault="00531DF4" w:rsidP="00531DF4">
      <w:pPr>
        <w:spacing w:after="0" w:line="240" w:lineRule="auto"/>
        <w:jc w:val="both"/>
        <w:rPr>
          <w:rFonts w:ascii="Arial" w:eastAsia="Times New Roman" w:hAnsi="Arial" w:cs="Arial"/>
          <w:sz w:val="24"/>
          <w:szCs w:val="24"/>
        </w:rPr>
      </w:pPr>
    </w:p>
    <w:p w14:paraId="7223BA18" w14:textId="77777777" w:rsidR="00531DF4" w:rsidRPr="00351238" w:rsidRDefault="00531DF4" w:rsidP="00531DF4">
      <w:pPr>
        <w:spacing w:before="100" w:beforeAutospacing="1" w:after="100" w:afterAutospacing="1" w:line="240" w:lineRule="auto"/>
        <w:jc w:val="both"/>
        <w:outlineLvl w:val="1"/>
        <w:rPr>
          <w:rFonts w:ascii="Arial" w:eastAsia="Times New Roman" w:hAnsi="Arial" w:cs="Arial"/>
          <w:b/>
          <w:bCs/>
          <w:sz w:val="24"/>
          <w:szCs w:val="24"/>
        </w:rPr>
      </w:pPr>
      <w:r w:rsidRPr="00351238">
        <w:rPr>
          <w:rFonts w:ascii="Arial" w:eastAsia="Times New Roman" w:hAnsi="Arial" w:cs="Arial"/>
          <w:b/>
          <w:bCs/>
          <w:sz w:val="24"/>
          <w:szCs w:val="24"/>
        </w:rPr>
        <w:t>FASE 5: SEGUIMIENTO Y RESTITUCIÓN DE DERECHOS</w:t>
      </w:r>
    </w:p>
    <w:p w14:paraId="5FA72D18" w14:textId="77777777" w:rsidR="00531DF4" w:rsidRPr="00351238" w:rsidRDefault="00531DF4" w:rsidP="00531DF4">
      <w:p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Acciones:</w:t>
      </w:r>
    </w:p>
    <w:p w14:paraId="2B79CDA8" w14:textId="77777777" w:rsidR="00531DF4" w:rsidRPr="00351238" w:rsidRDefault="00531DF4" w:rsidP="00531DF4">
      <w:pPr>
        <w:numPr>
          <w:ilvl w:val="0"/>
          <w:numId w:val="22"/>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Acompañamiento psicosocial continuo.</w:t>
      </w:r>
    </w:p>
    <w:p w14:paraId="7AD37AFF" w14:textId="77777777" w:rsidR="00531DF4" w:rsidRPr="00351238" w:rsidRDefault="00531DF4" w:rsidP="00531DF4">
      <w:pPr>
        <w:numPr>
          <w:ilvl w:val="0"/>
          <w:numId w:val="22"/>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Verificación del cumplimiento de medidas.</w:t>
      </w:r>
    </w:p>
    <w:p w14:paraId="1E228818" w14:textId="77777777" w:rsidR="00531DF4" w:rsidRPr="00351238" w:rsidRDefault="00531DF4" w:rsidP="00531DF4">
      <w:pPr>
        <w:numPr>
          <w:ilvl w:val="0"/>
          <w:numId w:val="22"/>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Evaluación de reincidencia.</w:t>
      </w:r>
    </w:p>
    <w:p w14:paraId="2DCBB326" w14:textId="77777777" w:rsidR="00531DF4" w:rsidRPr="00351238" w:rsidRDefault="00531DF4" w:rsidP="00531DF4">
      <w:pPr>
        <w:numPr>
          <w:ilvl w:val="0"/>
          <w:numId w:val="22"/>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Acta formal de cierre.</w:t>
      </w:r>
    </w:p>
    <w:p w14:paraId="124227AA" w14:textId="791CD426" w:rsidR="00531DF4" w:rsidRPr="00351238" w:rsidRDefault="00531DF4" w:rsidP="00531DF4">
      <w:p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Objetivo: Garantizar protección sostenida y evitar nuevas afectaciones.</w:t>
      </w:r>
    </w:p>
    <w:p w14:paraId="0EF86DD1" w14:textId="77777777" w:rsidR="00531DF4" w:rsidRPr="00351238" w:rsidRDefault="00531DF4" w:rsidP="00531DF4">
      <w:pPr>
        <w:spacing w:before="100" w:beforeAutospacing="1" w:after="100" w:afterAutospacing="1" w:line="240" w:lineRule="auto"/>
        <w:jc w:val="both"/>
        <w:outlineLvl w:val="0"/>
        <w:rPr>
          <w:rFonts w:ascii="Arial" w:eastAsia="Times New Roman" w:hAnsi="Arial" w:cs="Arial"/>
          <w:b/>
          <w:bCs/>
          <w:kern w:val="36"/>
          <w:sz w:val="24"/>
          <w:szCs w:val="24"/>
        </w:rPr>
      </w:pPr>
      <w:r w:rsidRPr="00351238">
        <w:rPr>
          <w:rFonts w:ascii="Arial" w:eastAsia="Times New Roman" w:hAnsi="Arial" w:cs="Arial"/>
          <w:b/>
          <w:bCs/>
          <w:kern w:val="36"/>
          <w:sz w:val="24"/>
          <w:szCs w:val="24"/>
        </w:rPr>
        <w:t>6. GARANTÍAS ESPECIALES DE NO REVICTIMIZACIÓN</w:t>
      </w:r>
    </w:p>
    <w:p w14:paraId="6B99A238" w14:textId="77777777" w:rsidR="00531DF4" w:rsidRPr="00351238" w:rsidRDefault="00531DF4" w:rsidP="00531DF4">
      <w:p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(Conforme Artículo 9 Ley 2365 de 2024)</w:t>
      </w:r>
    </w:p>
    <w:p w14:paraId="7FF1407E" w14:textId="77777777" w:rsidR="00531DF4" w:rsidRPr="00351238" w:rsidRDefault="00531DF4" w:rsidP="00531DF4">
      <w:pPr>
        <w:numPr>
          <w:ilvl w:val="0"/>
          <w:numId w:val="23"/>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Declaración única cuando sea posible.</w:t>
      </w:r>
    </w:p>
    <w:p w14:paraId="65440F3E" w14:textId="77777777" w:rsidR="00531DF4" w:rsidRPr="00351238" w:rsidRDefault="00531DF4" w:rsidP="00531DF4">
      <w:pPr>
        <w:numPr>
          <w:ilvl w:val="0"/>
          <w:numId w:val="23"/>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Prohibición de confrontación obligatoria.</w:t>
      </w:r>
    </w:p>
    <w:p w14:paraId="7F09A5E5" w14:textId="77777777" w:rsidR="00531DF4" w:rsidRPr="00351238" w:rsidRDefault="00531DF4" w:rsidP="00531DF4">
      <w:pPr>
        <w:numPr>
          <w:ilvl w:val="0"/>
          <w:numId w:val="23"/>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Prohibición de cuestionamientos estigmatizantes.</w:t>
      </w:r>
    </w:p>
    <w:p w14:paraId="302E435E" w14:textId="77777777" w:rsidR="00531DF4" w:rsidRPr="00351238" w:rsidRDefault="00531DF4" w:rsidP="00531DF4">
      <w:pPr>
        <w:numPr>
          <w:ilvl w:val="0"/>
          <w:numId w:val="23"/>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Protección contra represalias.</w:t>
      </w:r>
    </w:p>
    <w:p w14:paraId="6D199FC0" w14:textId="2B8A70F9" w:rsidR="00531DF4" w:rsidRPr="00531DF4" w:rsidRDefault="00531DF4" w:rsidP="00531DF4">
      <w:pPr>
        <w:numPr>
          <w:ilvl w:val="0"/>
          <w:numId w:val="23"/>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Manejo reservado de información.</w:t>
      </w:r>
    </w:p>
    <w:p w14:paraId="0B12825D" w14:textId="77777777" w:rsidR="00531DF4" w:rsidRPr="00351238" w:rsidRDefault="00531DF4" w:rsidP="00531DF4">
      <w:pPr>
        <w:spacing w:before="100" w:beforeAutospacing="1" w:after="100" w:afterAutospacing="1" w:line="240" w:lineRule="auto"/>
        <w:jc w:val="both"/>
        <w:outlineLvl w:val="0"/>
        <w:rPr>
          <w:rFonts w:ascii="Arial" w:eastAsia="Times New Roman" w:hAnsi="Arial" w:cs="Arial"/>
          <w:b/>
          <w:bCs/>
          <w:kern w:val="36"/>
          <w:sz w:val="24"/>
          <w:szCs w:val="24"/>
        </w:rPr>
      </w:pPr>
      <w:r w:rsidRPr="00351238">
        <w:rPr>
          <w:rFonts w:ascii="Arial" w:eastAsia="Times New Roman" w:hAnsi="Arial" w:cs="Arial"/>
          <w:b/>
          <w:bCs/>
          <w:kern w:val="36"/>
          <w:sz w:val="24"/>
          <w:szCs w:val="24"/>
        </w:rPr>
        <w:t>7. ARTICULACIÓN EXTERNA</w:t>
      </w:r>
    </w:p>
    <w:p w14:paraId="601FD5C4" w14:textId="77777777" w:rsidR="00531DF4" w:rsidRPr="00351238" w:rsidRDefault="00531DF4" w:rsidP="00531DF4">
      <w:p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Cuando el caso lo requiera, se activará articulación con:</w:t>
      </w:r>
    </w:p>
    <w:p w14:paraId="4058B1F2" w14:textId="77777777" w:rsidR="00531DF4" w:rsidRPr="00351238" w:rsidRDefault="00531DF4" w:rsidP="00531DF4">
      <w:pPr>
        <w:numPr>
          <w:ilvl w:val="0"/>
          <w:numId w:val="24"/>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Fiscalía General de la Nación.</w:t>
      </w:r>
    </w:p>
    <w:p w14:paraId="25AF606A" w14:textId="77777777" w:rsidR="00531DF4" w:rsidRPr="00351238" w:rsidRDefault="00531DF4" w:rsidP="00531DF4">
      <w:pPr>
        <w:numPr>
          <w:ilvl w:val="0"/>
          <w:numId w:val="24"/>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Comisaría de Familia.</w:t>
      </w:r>
    </w:p>
    <w:p w14:paraId="541291A2" w14:textId="77777777" w:rsidR="00531DF4" w:rsidRPr="00351238" w:rsidRDefault="00531DF4" w:rsidP="00531DF4">
      <w:pPr>
        <w:numPr>
          <w:ilvl w:val="0"/>
          <w:numId w:val="24"/>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Policía Nacional.</w:t>
      </w:r>
    </w:p>
    <w:p w14:paraId="6769C67F" w14:textId="77777777" w:rsidR="00531DF4" w:rsidRPr="00351238" w:rsidRDefault="00531DF4" w:rsidP="00531DF4">
      <w:pPr>
        <w:numPr>
          <w:ilvl w:val="0"/>
          <w:numId w:val="24"/>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Defensoría del Pueblo.</w:t>
      </w:r>
    </w:p>
    <w:p w14:paraId="5FF0DD63" w14:textId="77777777" w:rsidR="00531DF4" w:rsidRPr="00351238" w:rsidRDefault="00531DF4" w:rsidP="00531DF4">
      <w:pPr>
        <w:numPr>
          <w:ilvl w:val="0"/>
          <w:numId w:val="24"/>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Entidades de salud.</w:t>
      </w:r>
    </w:p>
    <w:p w14:paraId="5B37C031" w14:textId="77777777" w:rsidR="00531DF4" w:rsidRDefault="00531DF4" w:rsidP="00531DF4">
      <w:p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La activación externa no suspende la actuación disciplinaria interna.</w:t>
      </w:r>
    </w:p>
    <w:p w14:paraId="49C6AFC7" w14:textId="02AA52D1" w:rsidR="00531DF4" w:rsidRPr="00531DF4" w:rsidRDefault="00531DF4" w:rsidP="00531DF4">
      <w:p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b/>
          <w:bCs/>
          <w:kern w:val="36"/>
          <w:sz w:val="24"/>
          <w:szCs w:val="24"/>
        </w:rPr>
        <w:t>8. CIERRE DEL CASO</w:t>
      </w:r>
    </w:p>
    <w:p w14:paraId="665246D9" w14:textId="77777777" w:rsidR="00531DF4" w:rsidRPr="00351238" w:rsidRDefault="00531DF4" w:rsidP="00531DF4">
      <w:p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lastRenderedPageBreak/>
        <w:t>Un caso se considerará cerrado cuando:</w:t>
      </w:r>
    </w:p>
    <w:p w14:paraId="7D74DFB3" w14:textId="51B300FA" w:rsidR="00531DF4" w:rsidRPr="00351238" w:rsidRDefault="00531DF4" w:rsidP="00531DF4">
      <w:pPr>
        <w:numPr>
          <w:ilvl w:val="0"/>
          <w:numId w:val="25"/>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Exista decisión disciplinaria ejecutoriada.</w:t>
      </w:r>
    </w:p>
    <w:p w14:paraId="07B6D350" w14:textId="77777777" w:rsidR="00531DF4" w:rsidRPr="00351238" w:rsidRDefault="00531DF4" w:rsidP="00531DF4">
      <w:pPr>
        <w:numPr>
          <w:ilvl w:val="0"/>
          <w:numId w:val="25"/>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Se hayan implementado medidas restaurativas (si aplican).</w:t>
      </w:r>
    </w:p>
    <w:p w14:paraId="0BD54C27" w14:textId="77777777" w:rsidR="00531DF4" w:rsidRPr="00351238" w:rsidRDefault="00531DF4" w:rsidP="00531DF4">
      <w:pPr>
        <w:numPr>
          <w:ilvl w:val="0"/>
          <w:numId w:val="25"/>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Se haya garantizado acompañamiento psicosocial.</w:t>
      </w:r>
    </w:p>
    <w:p w14:paraId="03E81EF8" w14:textId="6DB8B64A" w:rsidR="00531DF4" w:rsidRPr="00531DF4" w:rsidRDefault="00531DF4" w:rsidP="00EA4C89">
      <w:pPr>
        <w:numPr>
          <w:ilvl w:val="0"/>
          <w:numId w:val="25"/>
        </w:numPr>
        <w:spacing w:before="100" w:beforeAutospacing="1" w:after="100" w:afterAutospacing="1" w:line="240" w:lineRule="auto"/>
        <w:jc w:val="both"/>
        <w:rPr>
          <w:rFonts w:ascii="Arial" w:eastAsia="Times New Roman" w:hAnsi="Arial" w:cs="Arial"/>
          <w:sz w:val="24"/>
          <w:szCs w:val="24"/>
        </w:rPr>
      </w:pPr>
      <w:r w:rsidRPr="00351238">
        <w:rPr>
          <w:rFonts w:ascii="Arial" w:eastAsia="Times New Roman" w:hAnsi="Arial" w:cs="Arial"/>
          <w:sz w:val="24"/>
          <w:szCs w:val="24"/>
        </w:rPr>
        <w:t>Se haya levantado acta formal de cierre.</w:t>
      </w:r>
    </w:p>
    <w:p w14:paraId="3220847C" w14:textId="77777777" w:rsidR="00531DF4" w:rsidRPr="006D17E0" w:rsidRDefault="00531DF4" w:rsidP="00EA4C89">
      <w:pPr>
        <w:jc w:val="both"/>
        <w:rPr>
          <w:rFonts w:ascii="Arial" w:hAnsi="Arial" w:cs="Arial"/>
          <w:sz w:val="24"/>
          <w:szCs w:val="24"/>
        </w:rPr>
      </w:pPr>
    </w:p>
    <w:p w14:paraId="16CF41CA" w14:textId="77777777" w:rsidR="006F3130" w:rsidRDefault="006F3130" w:rsidP="00EA4C89">
      <w:pPr>
        <w:jc w:val="both"/>
        <w:rPr>
          <w:rFonts w:ascii="Arial" w:hAnsi="Arial" w:cs="Arial"/>
          <w:sz w:val="24"/>
          <w:szCs w:val="24"/>
        </w:rPr>
      </w:pPr>
      <w:r w:rsidRPr="006D17E0">
        <w:rPr>
          <w:rFonts w:ascii="Arial" w:hAnsi="Arial" w:cs="Arial"/>
          <w:sz w:val="24"/>
          <w:szCs w:val="24"/>
        </w:rPr>
        <w:t>16.2</w:t>
      </w:r>
      <w:r w:rsidRPr="006D17E0">
        <w:rPr>
          <w:rFonts w:ascii="Arial" w:hAnsi="Arial" w:cs="Arial"/>
          <w:sz w:val="24"/>
          <w:szCs w:val="24"/>
        </w:rPr>
        <w:tab/>
        <w:t>Ruta externa</w:t>
      </w:r>
    </w:p>
    <w:p w14:paraId="41EB2501" w14:textId="77777777" w:rsidR="0088020D" w:rsidRPr="0088020D" w:rsidRDefault="0088020D" w:rsidP="0088020D">
      <w:pPr>
        <w:jc w:val="both"/>
        <w:rPr>
          <w:rFonts w:ascii="Arial" w:hAnsi="Arial" w:cs="Arial"/>
          <w:b/>
          <w:bCs/>
          <w:sz w:val="24"/>
          <w:szCs w:val="24"/>
        </w:rPr>
      </w:pPr>
      <w:r w:rsidRPr="0088020D">
        <w:rPr>
          <w:rFonts w:ascii="Arial" w:hAnsi="Arial" w:cs="Arial"/>
          <w:b/>
          <w:bCs/>
          <w:sz w:val="24"/>
          <w:szCs w:val="24"/>
        </w:rPr>
        <w:t>Entidades Clave en San Juan del Cesar (2026)</w:t>
      </w:r>
    </w:p>
    <w:p w14:paraId="74F760A4" w14:textId="77777777" w:rsidR="0088020D" w:rsidRPr="0088020D" w:rsidRDefault="0088020D" w:rsidP="0088020D">
      <w:pPr>
        <w:numPr>
          <w:ilvl w:val="0"/>
          <w:numId w:val="26"/>
        </w:numPr>
        <w:jc w:val="both"/>
        <w:rPr>
          <w:rFonts w:ascii="Arial" w:hAnsi="Arial" w:cs="Arial"/>
          <w:sz w:val="24"/>
          <w:szCs w:val="24"/>
        </w:rPr>
      </w:pPr>
      <w:r w:rsidRPr="0088020D">
        <w:rPr>
          <w:rFonts w:ascii="Arial" w:hAnsi="Arial" w:cs="Arial"/>
          <w:b/>
          <w:bCs/>
          <w:sz w:val="24"/>
          <w:szCs w:val="24"/>
        </w:rPr>
        <w:t>Salud (Urgencias):</w:t>
      </w:r>
    </w:p>
    <w:p w14:paraId="51436625" w14:textId="77777777" w:rsidR="0088020D" w:rsidRPr="0088020D" w:rsidRDefault="0088020D" w:rsidP="0088020D">
      <w:pPr>
        <w:numPr>
          <w:ilvl w:val="1"/>
          <w:numId w:val="26"/>
        </w:numPr>
        <w:jc w:val="both"/>
        <w:rPr>
          <w:rFonts w:ascii="Arial" w:hAnsi="Arial" w:cs="Arial"/>
          <w:sz w:val="24"/>
          <w:szCs w:val="24"/>
        </w:rPr>
      </w:pPr>
      <w:r w:rsidRPr="0088020D">
        <w:rPr>
          <w:rFonts w:ascii="Arial" w:hAnsi="Arial" w:cs="Arial"/>
          <w:b/>
          <w:bCs/>
          <w:sz w:val="24"/>
          <w:szCs w:val="24"/>
        </w:rPr>
        <w:t>E.S.E. Hospital San Rafael Nivel II:</w:t>
      </w:r>
      <w:r w:rsidRPr="0088020D">
        <w:rPr>
          <w:rFonts w:ascii="Arial" w:hAnsi="Arial" w:cs="Arial"/>
          <w:sz w:val="24"/>
          <w:szCs w:val="24"/>
        </w:rPr>
        <w:t> Ubicado en la Cra. 1 #11-07. Presta servicio de urgencias 24 horas y es el encargado de la atención física inicial y psicológica.</w:t>
      </w:r>
    </w:p>
    <w:p w14:paraId="21B268F1" w14:textId="77777777" w:rsidR="0088020D" w:rsidRPr="0088020D" w:rsidRDefault="0088020D" w:rsidP="0088020D">
      <w:pPr>
        <w:numPr>
          <w:ilvl w:val="0"/>
          <w:numId w:val="26"/>
        </w:numPr>
        <w:jc w:val="both"/>
        <w:rPr>
          <w:rFonts w:ascii="Arial" w:hAnsi="Arial" w:cs="Arial"/>
          <w:sz w:val="24"/>
          <w:szCs w:val="24"/>
        </w:rPr>
      </w:pPr>
      <w:r w:rsidRPr="0088020D">
        <w:rPr>
          <w:rFonts w:ascii="Arial" w:hAnsi="Arial" w:cs="Arial"/>
          <w:b/>
          <w:bCs/>
          <w:sz w:val="24"/>
          <w:szCs w:val="24"/>
        </w:rPr>
        <w:t>Protección y Justicia:</w:t>
      </w:r>
    </w:p>
    <w:p w14:paraId="5470B4AD" w14:textId="77777777" w:rsidR="0088020D" w:rsidRPr="0088020D" w:rsidRDefault="0088020D" w:rsidP="0088020D">
      <w:pPr>
        <w:numPr>
          <w:ilvl w:val="1"/>
          <w:numId w:val="26"/>
        </w:numPr>
        <w:jc w:val="both"/>
        <w:rPr>
          <w:rFonts w:ascii="Arial" w:hAnsi="Arial" w:cs="Arial"/>
          <w:sz w:val="24"/>
          <w:szCs w:val="24"/>
        </w:rPr>
      </w:pPr>
      <w:r w:rsidRPr="0088020D">
        <w:rPr>
          <w:rFonts w:ascii="Arial" w:hAnsi="Arial" w:cs="Arial"/>
          <w:b/>
          <w:bCs/>
          <w:sz w:val="24"/>
          <w:szCs w:val="24"/>
        </w:rPr>
        <w:t>Comisaría de Familia:</w:t>
      </w:r>
      <w:r w:rsidRPr="0088020D">
        <w:rPr>
          <w:rFonts w:ascii="Arial" w:hAnsi="Arial" w:cs="Arial"/>
          <w:sz w:val="24"/>
          <w:szCs w:val="24"/>
        </w:rPr>
        <w:t> Encargada de emitir medidas de protección inmediatas para evitar nuevas agresiones.</w:t>
      </w:r>
    </w:p>
    <w:p w14:paraId="02D0237F" w14:textId="77777777" w:rsidR="0088020D" w:rsidRPr="0088020D" w:rsidRDefault="0088020D" w:rsidP="0088020D">
      <w:pPr>
        <w:numPr>
          <w:ilvl w:val="1"/>
          <w:numId w:val="26"/>
        </w:numPr>
        <w:jc w:val="both"/>
        <w:rPr>
          <w:rFonts w:ascii="Arial" w:hAnsi="Arial" w:cs="Arial"/>
          <w:sz w:val="24"/>
          <w:szCs w:val="24"/>
        </w:rPr>
      </w:pPr>
      <w:r w:rsidRPr="0088020D">
        <w:rPr>
          <w:rFonts w:ascii="Arial" w:hAnsi="Arial" w:cs="Arial"/>
          <w:b/>
          <w:bCs/>
          <w:sz w:val="24"/>
          <w:szCs w:val="24"/>
        </w:rPr>
        <w:t>Estación de Policía:</w:t>
      </w:r>
      <w:r w:rsidRPr="0088020D">
        <w:rPr>
          <w:rFonts w:ascii="Arial" w:hAnsi="Arial" w:cs="Arial"/>
          <w:sz w:val="24"/>
          <w:szCs w:val="24"/>
        </w:rPr>
        <w:t> Para intervención inmediata en casos de flagrancia.</w:t>
      </w:r>
    </w:p>
    <w:p w14:paraId="05EE8007" w14:textId="77777777" w:rsidR="0088020D" w:rsidRPr="0088020D" w:rsidRDefault="0088020D" w:rsidP="0088020D">
      <w:pPr>
        <w:numPr>
          <w:ilvl w:val="1"/>
          <w:numId w:val="26"/>
        </w:numPr>
        <w:jc w:val="both"/>
        <w:rPr>
          <w:rFonts w:ascii="Arial" w:hAnsi="Arial" w:cs="Arial"/>
          <w:sz w:val="24"/>
          <w:szCs w:val="24"/>
        </w:rPr>
      </w:pPr>
      <w:r w:rsidRPr="0088020D">
        <w:rPr>
          <w:rFonts w:ascii="Arial" w:hAnsi="Arial" w:cs="Arial"/>
          <w:b/>
          <w:bCs/>
          <w:sz w:val="24"/>
          <w:szCs w:val="24"/>
        </w:rPr>
        <w:t>Fiscalía General de la Nación:</w:t>
      </w:r>
      <w:r w:rsidRPr="0088020D">
        <w:rPr>
          <w:rFonts w:ascii="Arial" w:hAnsi="Arial" w:cs="Arial"/>
          <w:sz w:val="24"/>
          <w:szCs w:val="24"/>
        </w:rPr>
        <w:t> Para la judicialización de los agresores.</w:t>
      </w:r>
    </w:p>
    <w:p w14:paraId="29B24B90" w14:textId="77777777" w:rsidR="0088020D" w:rsidRPr="0088020D" w:rsidRDefault="0088020D" w:rsidP="0088020D">
      <w:pPr>
        <w:numPr>
          <w:ilvl w:val="0"/>
          <w:numId w:val="26"/>
        </w:numPr>
        <w:jc w:val="both"/>
        <w:rPr>
          <w:rFonts w:ascii="Arial" w:hAnsi="Arial" w:cs="Arial"/>
          <w:sz w:val="24"/>
          <w:szCs w:val="24"/>
        </w:rPr>
      </w:pPr>
      <w:r w:rsidRPr="0088020D">
        <w:rPr>
          <w:rFonts w:ascii="Arial" w:hAnsi="Arial" w:cs="Arial"/>
          <w:b/>
          <w:bCs/>
          <w:sz w:val="24"/>
          <w:szCs w:val="24"/>
        </w:rPr>
        <w:t>Acompañamiento:</w:t>
      </w:r>
    </w:p>
    <w:p w14:paraId="03FCEC40" w14:textId="2BB9770E" w:rsidR="0088020D" w:rsidRPr="0088020D" w:rsidRDefault="0088020D" w:rsidP="00EA4C89">
      <w:pPr>
        <w:numPr>
          <w:ilvl w:val="1"/>
          <w:numId w:val="26"/>
        </w:numPr>
        <w:jc w:val="both"/>
        <w:rPr>
          <w:rFonts w:ascii="Arial" w:hAnsi="Arial" w:cs="Arial"/>
          <w:sz w:val="24"/>
          <w:szCs w:val="24"/>
        </w:rPr>
      </w:pPr>
      <w:r w:rsidRPr="0088020D">
        <w:rPr>
          <w:rFonts w:ascii="Arial" w:hAnsi="Arial" w:cs="Arial"/>
          <w:b/>
          <w:bCs/>
          <w:sz w:val="24"/>
          <w:szCs w:val="24"/>
        </w:rPr>
        <w:t>Personería Municipal:</w:t>
      </w:r>
      <w:r w:rsidRPr="0088020D">
        <w:rPr>
          <w:rFonts w:ascii="Arial" w:hAnsi="Arial" w:cs="Arial"/>
          <w:sz w:val="24"/>
          <w:szCs w:val="24"/>
        </w:rPr>
        <w:t> Vigila que las entidades cumplan con la atención debida a la víctima.</w:t>
      </w:r>
    </w:p>
    <w:p w14:paraId="281BB2EF" w14:textId="77777777" w:rsidR="006F3130" w:rsidRDefault="006F3130" w:rsidP="00EA4C89">
      <w:pPr>
        <w:jc w:val="both"/>
        <w:rPr>
          <w:rFonts w:ascii="Arial" w:hAnsi="Arial" w:cs="Arial"/>
          <w:sz w:val="24"/>
          <w:szCs w:val="24"/>
        </w:rPr>
      </w:pPr>
      <w:r w:rsidRPr="006D17E0">
        <w:rPr>
          <w:rFonts w:ascii="Arial" w:hAnsi="Arial" w:cs="Arial"/>
          <w:sz w:val="24"/>
          <w:szCs w:val="24"/>
        </w:rPr>
        <w:t>16.3</w:t>
      </w:r>
      <w:r w:rsidRPr="006D17E0">
        <w:rPr>
          <w:rFonts w:ascii="Arial" w:hAnsi="Arial" w:cs="Arial"/>
          <w:sz w:val="24"/>
          <w:szCs w:val="24"/>
        </w:rPr>
        <w:tab/>
        <w:t>Directorio</w:t>
      </w:r>
    </w:p>
    <w:p w14:paraId="52F929EE" w14:textId="77777777" w:rsidR="0088020D" w:rsidRPr="0088020D" w:rsidRDefault="0088020D" w:rsidP="0088020D">
      <w:pPr>
        <w:jc w:val="both"/>
        <w:rPr>
          <w:rFonts w:ascii="Arial" w:hAnsi="Arial" w:cs="Arial"/>
          <w:b/>
          <w:bCs/>
          <w:sz w:val="24"/>
          <w:szCs w:val="24"/>
        </w:rPr>
      </w:pPr>
      <w:r w:rsidRPr="0088020D">
        <w:rPr>
          <w:rFonts w:ascii="Arial" w:hAnsi="Arial" w:cs="Arial"/>
          <w:b/>
          <w:bCs/>
          <w:sz w:val="24"/>
          <w:szCs w:val="24"/>
        </w:rPr>
        <w:t>Líneas de Atención</w:t>
      </w:r>
    </w:p>
    <w:p w14:paraId="3BCA7F2E" w14:textId="77777777" w:rsidR="0088020D" w:rsidRPr="0088020D" w:rsidRDefault="0088020D" w:rsidP="0088020D">
      <w:pPr>
        <w:numPr>
          <w:ilvl w:val="0"/>
          <w:numId w:val="27"/>
        </w:numPr>
        <w:jc w:val="both"/>
        <w:rPr>
          <w:rFonts w:ascii="Arial" w:hAnsi="Arial" w:cs="Arial"/>
          <w:sz w:val="24"/>
          <w:szCs w:val="24"/>
        </w:rPr>
      </w:pPr>
      <w:r w:rsidRPr="0088020D">
        <w:rPr>
          <w:rFonts w:ascii="Arial" w:hAnsi="Arial" w:cs="Arial"/>
          <w:b/>
          <w:bCs/>
          <w:sz w:val="24"/>
          <w:szCs w:val="24"/>
        </w:rPr>
        <w:t>Línea 155:</w:t>
      </w:r>
      <w:r w:rsidRPr="0088020D">
        <w:rPr>
          <w:rFonts w:ascii="Arial" w:hAnsi="Arial" w:cs="Arial"/>
          <w:sz w:val="24"/>
          <w:szCs w:val="24"/>
        </w:rPr>
        <w:t> Orientación nacional a mujeres víctimas de violencia (gratuita, 24/7).</w:t>
      </w:r>
    </w:p>
    <w:p w14:paraId="627DDAE1" w14:textId="77777777" w:rsidR="0088020D" w:rsidRPr="0088020D" w:rsidRDefault="0088020D" w:rsidP="0088020D">
      <w:pPr>
        <w:numPr>
          <w:ilvl w:val="0"/>
          <w:numId w:val="27"/>
        </w:numPr>
        <w:jc w:val="both"/>
        <w:rPr>
          <w:rFonts w:ascii="Arial" w:hAnsi="Arial" w:cs="Arial"/>
          <w:sz w:val="24"/>
          <w:szCs w:val="24"/>
        </w:rPr>
      </w:pPr>
      <w:r w:rsidRPr="0088020D">
        <w:rPr>
          <w:rFonts w:ascii="Arial" w:hAnsi="Arial" w:cs="Arial"/>
          <w:b/>
          <w:bCs/>
          <w:sz w:val="24"/>
          <w:szCs w:val="24"/>
        </w:rPr>
        <w:t>Línea 123:</w:t>
      </w:r>
      <w:r w:rsidRPr="0088020D">
        <w:rPr>
          <w:rFonts w:ascii="Arial" w:hAnsi="Arial" w:cs="Arial"/>
          <w:sz w:val="24"/>
          <w:szCs w:val="24"/>
        </w:rPr>
        <w:t> Emergencias inmediatas con la Policía Nacional.</w:t>
      </w:r>
    </w:p>
    <w:p w14:paraId="7435E759" w14:textId="291DD8B0" w:rsidR="0088020D" w:rsidRPr="0088020D" w:rsidRDefault="0088020D" w:rsidP="00EA4C89">
      <w:pPr>
        <w:numPr>
          <w:ilvl w:val="0"/>
          <w:numId w:val="27"/>
        </w:numPr>
        <w:jc w:val="both"/>
        <w:rPr>
          <w:rFonts w:ascii="Arial" w:hAnsi="Arial" w:cs="Arial"/>
          <w:sz w:val="24"/>
          <w:szCs w:val="24"/>
        </w:rPr>
      </w:pPr>
      <w:r w:rsidRPr="0088020D">
        <w:rPr>
          <w:rFonts w:ascii="Arial" w:hAnsi="Arial" w:cs="Arial"/>
          <w:b/>
          <w:bCs/>
          <w:sz w:val="24"/>
          <w:szCs w:val="24"/>
        </w:rPr>
        <w:t>Línea Púrpura Nacional:</w:t>
      </w:r>
      <w:r w:rsidRPr="0088020D">
        <w:rPr>
          <w:rFonts w:ascii="Arial" w:hAnsi="Arial" w:cs="Arial"/>
          <w:sz w:val="24"/>
          <w:szCs w:val="24"/>
        </w:rPr>
        <w:t> 01 8000 112 137 para orientación jurídica y psicológica. </w:t>
      </w:r>
    </w:p>
    <w:p w14:paraId="6614233B" w14:textId="75EED95E" w:rsidR="0088020D" w:rsidRDefault="006F3130" w:rsidP="00EA4C89">
      <w:pPr>
        <w:jc w:val="both"/>
        <w:rPr>
          <w:rFonts w:ascii="Arial" w:hAnsi="Arial" w:cs="Arial"/>
          <w:sz w:val="24"/>
          <w:szCs w:val="24"/>
        </w:rPr>
      </w:pPr>
      <w:r w:rsidRPr="006D17E0">
        <w:rPr>
          <w:rFonts w:ascii="Arial" w:hAnsi="Arial" w:cs="Arial"/>
          <w:sz w:val="24"/>
          <w:szCs w:val="24"/>
        </w:rPr>
        <w:t>16.4</w:t>
      </w:r>
      <w:r w:rsidRPr="006D17E0">
        <w:rPr>
          <w:rFonts w:ascii="Arial" w:hAnsi="Arial" w:cs="Arial"/>
          <w:sz w:val="24"/>
          <w:szCs w:val="24"/>
        </w:rPr>
        <w:tab/>
        <w:t>Plan de trabajo</w:t>
      </w:r>
    </w:p>
    <w:p w14:paraId="74F1CAB7" w14:textId="0D24FDAD" w:rsidR="00FF5A26" w:rsidRDefault="00FF5A26" w:rsidP="00EA4C89">
      <w:pPr>
        <w:jc w:val="both"/>
        <w:rPr>
          <w:rFonts w:ascii="Arial" w:hAnsi="Arial" w:cs="Arial"/>
          <w:sz w:val="24"/>
          <w:szCs w:val="24"/>
        </w:rPr>
      </w:pPr>
      <w:hyperlink r:id="rId7" w:history="1">
        <w:proofErr w:type="gramStart"/>
        <w:r w:rsidRPr="00FF5A26">
          <w:rPr>
            <w:rStyle w:val="Hipervnculo"/>
            <w:rFonts w:ascii="Arial" w:hAnsi="Arial" w:cs="Arial"/>
            <w:sz w:val="24"/>
            <w:szCs w:val="24"/>
          </w:rPr>
          <w:t>..</w:t>
        </w:r>
        <w:proofErr w:type="gramEnd"/>
        <w:r w:rsidRPr="00FF5A26">
          <w:rPr>
            <w:rStyle w:val="Hipervnculo"/>
            <w:rFonts w:ascii="Arial" w:hAnsi="Arial" w:cs="Arial"/>
            <w:sz w:val="24"/>
            <w:szCs w:val="24"/>
          </w:rPr>
          <w:t>\</w:t>
        </w:r>
        <w:proofErr w:type="spellStart"/>
        <w:r w:rsidRPr="00FF5A26">
          <w:rPr>
            <w:rStyle w:val="Hipervnculo"/>
            <w:rFonts w:ascii="Arial" w:hAnsi="Arial" w:cs="Arial"/>
            <w:sz w:val="24"/>
            <w:szCs w:val="24"/>
          </w:rPr>
          <w:t>Documents</w:t>
        </w:r>
        <w:proofErr w:type="spellEnd"/>
        <w:r w:rsidRPr="00FF5A26">
          <w:rPr>
            <w:rStyle w:val="Hipervnculo"/>
            <w:rFonts w:ascii="Arial" w:hAnsi="Arial" w:cs="Arial"/>
            <w:sz w:val="24"/>
            <w:szCs w:val="24"/>
          </w:rPr>
          <w:t>\CRONOGRAMA VBG PRIMER SEMESTRE 2026 PARA CUMPLIR CON LAS ACCIONES DE MEJORAS.docx</w:t>
        </w:r>
      </w:hyperlink>
    </w:p>
    <w:p w14:paraId="02E9208D" w14:textId="77777777" w:rsidR="00FF5A26" w:rsidRDefault="00FF5A26" w:rsidP="00EA4C89">
      <w:pPr>
        <w:jc w:val="both"/>
        <w:rPr>
          <w:rFonts w:ascii="Arial" w:hAnsi="Arial" w:cs="Arial"/>
          <w:sz w:val="24"/>
          <w:szCs w:val="24"/>
        </w:rPr>
      </w:pPr>
    </w:p>
    <w:p w14:paraId="1C15A599" w14:textId="7AFACF21" w:rsidR="006F3130" w:rsidRDefault="00531DF4" w:rsidP="00EA4C89">
      <w:pPr>
        <w:jc w:val="both"/>
        <w:rPr>
          <w:rFonts w:ascii="Arial" w:hAnsi="Arial" w:cs="Arial"/>
          <w:sz w:val="24"/>
          <w:szCs w:val="24"/>
        </w:rPr>
      </w:pPr>
      <w:r>
        <w:rPr>
          <w:rFonts w:ascii="Arial" w:hAnsi="Arial" w:cs="Arial"/>
          <w:sz w:val="24"/>
          <w:szCs w:val="24"/>
        </w:rPr>
        <w:t>16.</w:t>
      </w:r>
      <w:r w:rsidR="00FF5A26">
        <w:rPr>
          <w:rFonts w:ascii="Arial" w:hAnsi="Arial" w:cs="Arial"/>
          <w:sz w:val="24"/>
          <w:szCs w:val="24"/>
        </w:rPr>
        <w:t>5</w:t>
      </w:r>
    </w:p>
    <w:p w14:paraId="45FDA81F" w14:textId="77777777" w:rsidR="00FF5A26" w:rsidRPr="00FB04E5" w:rsidRDefault="00FF5A26" w:rsidP="00FF5A26">
      <w:pPr>
        <w:spacing w:before="100" w:beforeAutospacing="1" w:after="100" w:afterAutospacing="1" w:line="240" w:lineRule="auto"/>
        <w:jc w:val="center"/>
        <w:outlineLvl w:val="1"/>
        <w:rPr>
          <w:rFonts w:ascii="Arial" w:eastAsia="Times New Roman" w:hAnsi="Arial" w:cs="Arial"/>
          <w:b/>
          <w:bCs/>
          <w:sz w:val="24"/>
          <w:szCs w:val="24"/>
        </w:rPr>
      </w:pPr>
      <w:r w:rsidRPr="00FB04E5">
        <w:rPr>
          <w:rFonts w:ascii="Arial" w:eastAsia="Times New Roman" w:hAnsi="Arial" w:cs="Arial"/>
          <w:b/>
          <w:bCs/>
          <w:sz w:val="24"/>
          <w:szCs w:val="24"/>
        </w:rPr>
        <w:t>CAPÍTULO ESPECIAL</w:t>
      </w:r>
    </w:p>
    <w:p w14:paraId="2F278F1F" w14:textId="77777777" w:rsidR="00FF5A26" w:rsidRPr="00FB04E5" w:rsidRDefault="00FF5A26" w:rsidP="00FF5A26">
      <w:pPr>
        <w:spacing w:before="100" w:beforeAutospacing="1" w:after="100" w:afterAutospacing="1" w:line="240" w:lineRule="auto"/>
        <w:jc w:val="center"/>
        <w:outlineLvl w:val="1"/>
        <w:rPr>
          <w:rFonts w:ascii="Arial" w:eastAsia="Times New Roman" w:hAnsi="Arial" w:cs="Arial"/>
          <w:b/>
          <w:bCs/>
          <w:sz w:val="24"/>
          <w:szCs w:val="24"/>
        </w:rPr>
      </w:pPr>
      <w:r w:rsidRPr="00FB04E5">
        <w:rPr>
          <w:rFonts w:ascii="Arial" w:eastAsia="Times New Roman" w:hAnsi="Arial" w:cs="Arial"/>
          <w:b/>
          <w:bCs/>
          <w:sz w:val="24"/>
          <w:szCs w:val="24"/>
        </w:rPr>
        <w:t>ATENCIÓN Y SANCIÓN DEL ACOSO SEXUAL Y LAS VIOLENCIAS BASADAS EN GÉNERO (VBG)</w:t>
      </w:r>
    </w:p>
    <w:p w14:paraId="1BAA5448" w14:textId="77777777" w:rsidR="00FF5A26" w:rsidRPr="00FB04E5" w:rsidRDefault="00FF5A26" w:rsidP="00FF5A26">
      <w:pPr>
        <w:spacing w:before="100" w:beforeAutospacing="1" w:after="100" w:afterAutospacing="1" w:line="240" w:lineRule="auto"/>
        <w:jc w:val="both"/>
        <w:outlineLvl w:val="1"/>
        <w:rPr>
          <w:rFonts w:ascii="Arial" w:eastAsia="Times New Roman" w:hAnsi="Arial" w:cs="Arial"/>
          <w:b/>
          <w:bCs/>
          <w:sz w:val="24"/>
          <w:szCs w:val="24"/>
        </w:rPr>
      </w:pPr>
      <w:r w:rsidRPr="00FB04E5">
        <w:rPr>
          <w:rFonts w:ascii="Arial" w:eastAsia="Times New Roman" w:hAnsi="Arial" w:cs="Arial"/>
          <w:b/>
          <w:bCs/>
          <w:sz w:val="24"/>
          <w:szCs w:val="24"/>
        </w:rPr>
        <w:t>1. Fundamentación Jurídica</w:t>
      </w:r>
    </w:p>
    <w:p w14:paraId="70701496" w14:textId="77777777" w:rsidR="00FF5A26" w:rsidRPr="00FB04E5" w:rsidRDefault="00FF5A26" w:rsidP="00FF5A26">
      <w:p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El presente capítulo se incorpora al Protocolo Institucional de Violencias Basadas en Género del INFOTEP en cumplimiento de lo dispuesto en la Ley 2365 de 2024, particularmente en lo establecido en:</w:t>
      </w:r>
    </w:p>
    <w:p w14:paraId="16D2B4CF" w14:textId="77777777" w:rsidR="00FF5A26" w:rsidRPr="00FB04E5" w:rsidRDefault="00FF5A26" w:rsidP="00FF5A26">
      <w:pPr>
        <w:numPr>
          <w:ilvl w:val="0"/>
          <w:numId w:val="28"/>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b/>
          <w:bCs/>
          <w:sz w:val="24"/>
          <w:szCs w:val="24"/>
        </w:rPr>
        <w:t>Artículo 9:</w:t>
      </w:r>
      <w:r w:rsidRPr="00FB04E5">
        <w:rPr>
          <w:rFonts w:ascii="Arial" w:eastAsia="Times New Roman" w:hAnsi="Arial" w:cs="Arial"/>
          <w:sz w:val="24"/>
          <w:szCs w:val="24"/>
        </w:rPr>
        <w:t xml:space="preserve"> Garantías de no revictimización.</w:t>
      </w:r>
    </w:p>
    <w:p w14:paraId="2C6F157C" w14:textId="77777777" w:rsidR="00FF5A26" w:rsidRPr="00FB04E5" w:rsidRDefault="00FF5A26" w:rsidP="00FF5A26">
      <w:pPr>
        <w:numPr>
          <w:ilvl w:val="0"/>
          <w:numId w:val="28"/>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b/>
          <w:bCs/>
          <w:sz w:val="24"/>
          <w:szCs w:val="24"/>
        </w:rPr>
        <w:t>Artículo 11:</w:t>
      </w:r>
      <w:r w:rsidRPr="00FB04E5">
        <w:rPr>
          <w:rFonts w:ascii="Arial" w:eastAsia="Times New Roman" w:hAnsi="Arial" w:cs="Arial"/>
          <w:sz w:val="24"/>
          <w:szCs w:val="24"/>
        </w:rPr>
        <w:t xml:space="preserve"> Obligación de establecer rutas claras de atención integral en Instituciones de Educación Superior.</w:t>
      </w:r>
    </w:p>
    <w:p w14:paraId="3C97F6EF" w14:textId="77777777" w:rsidR="00FF5A26" w:rsidRPr="00FB04E5" w:rsidRDefault="00FF5A26" w:rsidP="00FF5A26">
      <w:p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Este instrumento tiene carácter obligatorio para toda la comunidad educativa y desarrolla las medidas internas necesarias para prevenir, atender, sancionar y hacer seguimiento a situaciones de acoso sexual y VBG.</w:t>
      </w:r>
    </w:p>
    <w:p w14:paraId="2CE91434" w14:textId="77777777" w:rsidR="00FF5A26" w:rsidRPr="00FB04E5" w:rsidRDefault="00FF5A26" w:rsidP="00FF5A26">
      <w:pPr>
        <w:spacing w:before="100" w:beforeAutospacing="1" w:after="100" w:afterAutospacing="1" w:line="240" w:lineRule="auto"/>
        <w:jc w:val="both"/>
        <w:outlineLvl w:val="1"/>
        <w:rPr>
          <w:rFonts w:ascii="Arial" w:eastAsia="Times New Roman" w:hAnsi="Arial" w:cs="Arial"/>
          <w:b/>
          <w:bCs/>
          <w:sz w:val="24"/>
          <w:szCs w:val="24"/>
        </w:rPr>
      </w:pPr>
      <w:r w:rsidRPr="00FB04E5">
        <w:rPr>
          <w:rFonts w:ascii="Arial" w:eastAsia="Times New Roman" w:hAnsi="Arial" w:cs="Arial"/>
          <w:b/>
          <w:bCs/>
          <w:sz w:val="24"/>
          <w:szCs w:val="24"/>
        </w:rPr>
        <w:t>2. Garantías de No Revictimización (Artículo 9 – Ley 2365 de 2024)</w:t>
      </w:r>
    </w:p>
    <w:p w14:paraId="04B8DF84" w14:textId="77777777" w:rsidR="00FF5A26" w:rsidRPr="00FB04E5" w:rsidRDefault="00FF5A26" w:rsidP="00FF5A26">
      <w:p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INFOTEP adopta las siguientes garantías institucionales:</w:t>
      </w:r>
    </w:p>
    <w:p w14:paraId="43638F83" w14:textId="77777777" w:rsidR="00FF5A26" w:rsidRPr="00FB04E5" w:rsidRDefault="00FF5A26" w:rsidP="00FF5A26">
      <w:pPr>
        <w:spacing w:before="100" w:beforeAutospacing="1" w:after="100" w:afterAutospacing="1" w:line="240" w:lineRule="auto"/>
        <w:jc w:val="both"/>
        <w:outlineLvl w:val="2"/>
        <w:rPr>
          <w:rFonts w:ascii="Arial" w:eastAsia="Times New Roman" w:hAnsi="Arial" w:cs="Arial"/>
          <w:b/>
          <w:bCs/>
          <w:sz w:val="24"/>
          <w:szCs w:val="24"/>
        </w:rPr>
      </w:pPr>
      <w:r w:rsidRPr="00FB04E5">
        <w:rPr>
          <w:rFonts w:ascii="Arial" w:eastAsia="Times New Roman" w:hAnsi="Arial" w:cs="Arial"/>
          <w:b/>
          <w:bCs/>
          <w:sz w:val="24"/>
          <w:szCs w:val="24"/>
        </w:rPr>
        <w:t>2.1 Principios Rectores</w:t>
      </w:r>
    </w:p>
    <w:p w14:paraId="5D857625" w14:textId="77777777" w:rsidR="00FF5A26" w:rsidRPr="00FB04E5" w:rsidRDefault="00FF5A26" w:rsidP="00FF5A26">
      <w:pPr>
        <w:numPr>
          <w:ilvl w:val="0"/>
          <w:numId w:val="29"/>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Presunción de buena fe de la persona denunciante.</w:t>
      </w:r>
    </w:p>
    <w:p w14:paraId="6412564F" w14:textId="77777777" w:rsidR="00FF5A26" w:rsidRPr="00FB04E5" w:rsidRDefault="00FF5A26" w:rsidP="00FF5A26">
      <w:pPr>
        <w:numPr>
          <w:ilvl w:val="0"/>
          <w:numId w:val="29"/>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Prohibición de cuestionamientos sobre su vida privada, vestimenta, antecedentes o comportamiento.</w:t>
      </w:r>
    </w:p>
    <w:p w14:paraId="2E8611FB" w14:textId="77777777" w:rsidR="00FF5A26" w:rsidRPr="00FB04E5" w:rsidRDefault="00FF5A26" w:rsidP="00FF5A26">
      <w:pPr>
        <w:numPr>
          <w:ilvl w:val="0"/>
          <w:numId w:val="29"/>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Prohibición de confrontación directa obligatoria entre víctima y presunto agresor.</w:t>
      </w:r>
    </w:p>
    <w:p w14:paraId="686C98A2" w14:textId="77777777" w:rsidR="00FF5A26" w:rsidRPr="00FB04E5" w:rsidRDefault="00FF5A26" w:rsidP="00FF5A26">
      <w:pPr>
        <w:numPr>
          <w:ilvl w:val="0"/>
          <w:numId w:val="29"/>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Protección contra represalias académicas, laborales o disciplinarias.</w:t>
      </w:r>
    </w:p>
    <w:p w14:paraId="29285F83" w14:textId="77777777" w:rsidR="00FF5A26" w:rsidRPr="00FB04E5" w:rsidRDefault="00FF5A26" w:rsidP="00FF5A26">
      <w:pPr>
        <w:numPr>
          <w:ilvl w:val="0"/>
          <w:numId w:val="29"/>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Confidencialidad estricta de la información.</w:t>
      </w:r>
    </w:p>
    <w:p w14:paraId="0CE4E435" w14:textId="77777777" w:rsidR="00FF5A26" w:rsidRPr="00FB04E5" w:rsidRDefault="00FF5A26" w:rsidP="00FF5A26">
      <w:pPr>
        <w:spacing w:before="100" w:beforeAutospacing="1" w:after="100" w:afterAutospacing="1" w:line="240" w:lineRule="auto"/>
        <w:jc w:val="both"/>
        <w:outlineLvl w:val="2"/>
        <w:rPr>
          <w:rFonts w:ascii="Arial" w:eastAsia="Times New Roman" w:hAnsi="Arial" w:cs="Arial"/>
          <w:b/>
          <w:bCs/>
          <w:sz w:val="24"/>
          <w:szCs w:val="24"/>
        </w:rPr>
      </w:pPr>
      <w:r w:rsidRPr="00FB04E5">
        <w:rPr>
          <w:rFonts w:ascii="Arial" w:eastAsia="Times New Roman" w:hAnsi="Arial" w:cs="Arial"/>
          <w:b/>
          <w:bCs/>
          <w:sz w:val="24"/>
          <w:szCs w:val="24"/>
        </w:rPr>
        <w:t>2.2 Medidas Institucionales Concretas</w:t>
      </w:r>
    </w:p>
    <w:p w14:paraId="441380E6" w14:textId="77777777" w:rsidR="00FF5A26" w:rsidRPr="00FB04E5" w:rsidRDefault="00FF5A26" w:rsidP="00FF5A26">
      <w:pPr>
        <w:numPr>
          <w:ilvl w:val="0"/>
          <w:numId w:val="30"/>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b/>
          <w:bCs/>
          <w:sz w:val="24"/>
          <w:szCs w:val="24"/>
        </w:rPr>
        <w:t>Declaración única:</w:t>
      </w:r>
      <w:r w:rsidRPr="00FB04E5">
        <w:rPr>
          <w:rFonts w:ascii="Arial" w:eastAsia="Times New Roman" w:hAnsi="Arial" w:cs="Arial"/>
          <w:sz w:val="24"/>
          <w:szCs w:val="24"/>
        </w:rPr>
        <w:t xml:space="preserve"> Se procurará que la víctima no tenga que repetir innecesariamente su relato.</w:t>
      </w:r>
    </w:p>
    <w:p w14:paraId="3B44C182" w14:textId="77777777" w:rsidR="00FF5A26" w:rsidRPr="00FB04E5" w:rsidRDefault="00FF5A26" w:rsidP="00FF5A26">
      <w:pPr>
        <w:numPr>
          <w:ilvl w:val="0"/>
          <w:numId w:val="30"/>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b/>
          <w:bCs/>
          <w:sz w:val="24"/>
          <w:szCs w:val="24"/>
        </w:rPr>
        <w:t>Espacios seguros de entrevista:</w:t>
      </w:r>
      <w:r w:rsidRPr="00FB04E5">
        <w:rPr>
          <w:rFonts w:ascii="Arial" w:eastAsia="Times New Roman" w:hAnsi="Arial" w:cs="Arial"/>
          <w:sz w:val="24"/>
          <w:szCs w:val="24"/>
        </w:rPr>
        <w:t xml:space="preserve"> Atención en lugar privado y con profesional capacitado.</w:t>
      </w:r>
    </w:p>
    <w:p w14:paraId="57C07CC7" w14:textId="77777777" w:rsidR="00FF5A26" w:rsidRPr="00FB04E5" w:rsidRDefault="00FF5A26" w:rsidP="00FF5A26">
      <w:pPr>
        <w:numPr>
          <w:ilvl w:val="0"/>
          <w:numId w:val="30"/>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b/>
          <w:bCs/>
          <w:sz w:val="24"/>
          <w:szCs w:val="24"/>
        </w:rPr>
        <w:t>Acompañamiento psicosocial inmediato.</w:t>
      </w:r>
    </w:p>
    <w:p w14:paraId="0E7FD55B" w14:textId="77777777" w:rsidR="00FF5A26" w:rsidRPr="00FB04E5" w:rsidRDefault="00FF5A26" w:rsidP="00FF5A26">
      <w:pPr>
        <w:numPr>
          <w:ilvl w:val="0"/>
          <w:numId w:val="30"/>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b/>
          <w:bCs/>
          <w:sz w:val="24"/>
          <w:szCs w:val="24"/>
        </w:rPr>
        <w:t>Protección académica o laboral provisional</w:t>
      </w:r>
      <w:r w:rsidRPr="00FB04E5">
        <w:rPr>
          <w:rFonts w:ascii="Arial" w:eastAsia="Times New Roman" w:hAnsi="Arial" w:cs="Arial"/>
          <w:sz w:val="24"/>
          <w:szCs w:val="24"/>
        </w:rPr>
        <w:t>, tales como:</w:t>
      </w:r>
    </w:p>
    <w:p w14:paraId="5928CF96" w14:textId="77777777" w:rsidR="00FF5A26" w:rsidRPr="00FB04E5" w:rsidRDefault="00FF5A26" w:rsidP="00FF5A26">
      <w:pPr>
        <w:numPr>
          <w:ilvl w:val="1"/>
          <w:numId w:val="30"/>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Cambio de grupo.</w:t>
      </w:r>
    </w:p>
    <w:p w14:paraId="0DB08AEE" w14:textId="77777777" w:rsidR="00FF5A26" w:rsidRPr="00FB04E5" w:rsidRDefault="00FF5A26" w:rsidP="00FF5A26">
      <w:pPr>
        <w:numPr>
          <w:ilvl w:val="1"/>
          <w:numId w:val="30"/>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Ajuste de horarios.</w:t>
      </w:r>
    </w:p>
    <w:p w14:paraId="48CE9358" w14:textId="77777777" w:rsidR="00FF5A26" w:rsidRPr="00FB04E5" w:rsidRDefault="00FF5A26" w:rsidP="00FF5A26">
      <w:pPr>
        <w:numPr>
          <w:ilvl w:val="1"/>
          <w:numId w:val="30"/>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lastRenderedPageBreak/>
        <w:t>Modalidad virtual temporal.</w:t>
      </w:r>
    </w:p>
    <w:p w14:paraId="37F76A5D" w14:textId="77777777" w:rsidR="00FF5A26" w:rsidRPr="00FB04E5" w:rsidRDefault="00FF5A26" w:rsidP="00FF5A26">
      <w:pPr>
        <w:numPr>
          <w:ilvl w:val="1"/>
          <w:numId w:val="30"/>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Reubicación laboral (cuando aplique).</w:t>
      </w:r>
    </w:p>
    <w:p w14:paraId="29B851FF" w14:textId="77777777" w:rsidR="00FF5A26" w:rsidRPr="00FB04E5" w:rsidRDefault="00FF5A26" w:rsidP="00FF5A26">
      <w:pPr>
        <w:numPr>
          <w:ilvl w:val="0"/>
          <w:numId w:val="30"/>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b/>
          <w:bCs/>
          <w:sz w:val="24"/>
          <w:szCs w:val="24"/>
        </w:rPr>
        <w:t>Prohibición de mediación obligatoria</w:t>
      </w:r>
      <w:r w:rsidRPr="00FB04E5">
        <w:rPr>
          <w:rFonts w:ascii="Arial" w:eastAsia="Times New Roman" w:hAnsi="Arial" w:cs="Arial"/>
          <w:sz w:val="24"/>
          <w:szCs w:val="24"/>
        </w:rPr>
        <w:t xml:space="preserve"> en casos de violencia sexual o grave.</w:t>
      </w:r>
    </w:p>
    <w:p w14:paraId="1F2E5FCE" w14:textId="77777777" w:rsidR="00FF5A26" w:rsidRPr="00FB04E5" w:rsidRDefault="00FF5A26" w:rsidP="00FF5A26">
      <w:pPr>
        <w:spacing w:before="100" w:beforeAutospacing="1" w:after="100" w:afterAutospacing="1" w:line="240" w:lineRule="auto"/>
        <w:jc w:val="both"/>
        <w:outlineLvl w:val="1"/>
        <w:rPr>
          <w:rFonts w:ascii="Arial" w:eastAsia="Times New Roman" w:hAnsi="Arial" w:cs="Arial"/>
          <w:b/>
          <w:bCs/>
          <w:sz w:val="24"/>
          <w:szCs w:val="24"/>
        </w:rPr>
      </w:pPr>
      <w:r w:rsidRPr="00FB04E5">
        <w:rPr>
          <w:rFonts w:ascii="Arial" w:eastAsia="Times New Roman" w:hAnsi="Arial" w:cs="Arial"/>
          <w:b/>
          <w:bCs/>
          <w:sz w:val="24"/>
          <w:szCs w:val="24"/>
        </w:rPr>
        <w:t>3. Ruta Institucional de Atención (Artículo 11 – Ley 2365 de 2024)</w:t>
      </w:r>
    </w:p>
    <w:p w14:paraId="511E3634" w14:textId="77777777" w:rsidR="00FF5A26" w:rsidRPr="00FB04E5" w:rsidRDefault="00FF5A26" w:rsidP="00FF5A26">
      <w:pPr>
        <w:spacing w:before="100" w:beforeAutospacing="1" w:after="100" w:afterAutospacing="1" w:line="240" w:lineRule="auto"/>
        <w:jc w:val="both"/>
        <w:outlineLvl w:val="2"/>
        <w:rPr>
          <w:rFonts w:ascii="Arial" w:eastAsia="Times New Roman" w:hAnsi="Arial" w:cs="Arial"/>
          <w:b/>
          <w:bCs/>
          <w:sz w:val="24"/>
          <w:szCs w:val="24"/>
        </w:rPr>
      </w:pPr>
      <w:r w:rsidRPr="00FB04E5">
        <w:rPr>
          <w:rFonts w:ascii="Arial" w:eastAsia="Times New Roman" w:hAnsi="Arial" w:cs="Arial"/>
          <w:b/>
          <w:bCs/>
          <w:sz w:val="24"/>
          <w:szCs w:val="24"/>
        </w:rPr>
        <w:t>3.1 Activación de la Ruta</w:t>
      </w:r>
    </w:p>
    <w:p w14:paraId="0F1256F7" w14:textId="77777777" w:rsidR="00FF5A26" w:rsidRPr="00FB04E5" w:rsidRDefault="00FF5A26" w:rsidP="00FF5A26">
      <w:p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Podrá activarse por:</w:t>
      </w:r>
    </w:p>
    <w:p w14:paraId="4D9EEEB0" w14:textId="77777777" w:rsidR="00FF5A26" w:rsidRPr="00FB04E5" w:rsidRDefault="00FF5A26" w:rsidP="00FF5A26">
      <w:pPr>
        <w:numPr>
          <w:ilvl w:val="0"/>
          <w:numId w:val="31"/>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Denuncia directa de la víctima.</w:t>
      </w:r>
    </w:p>
    <w:p w14:paraId="6537AF2D" w14:textId="77777777" w:rsidR="00FF5A26" w:rsidRPr="00FB04E5" w:rsidRDefault="00FF5A26" w:rsidP="00FF5A26">
      <w:pPr>
        <w:numPr>
          <w:ilvl w:val="0"/>
          <w:numId w:val="31"/>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Reporte de un tercero.</w:t>
      </w:r>
    </w:p>
    <w:p w14:paraId="24483800" w14:textId="77777777" w:rsidR="00FF5A26" w:rsidRPr="00FB04E5" w:rsidRDefault="00FF5A26" w:rsidP="00FF5A26">
      <w:pPr>
        <w:numPr>
          <w:ilvl w:val="0"/>
          <w:numId w:val="31"/>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Conocimiento institucional por parte de docente o funcionario.</w:t>
      </w:r>
    </w:p>
    <w:p w14:paraId="01992C00" w14:textId="77777777" w:rsidR="00FF5A26" w:rsidRPr="00FB04E5" w:rsidRDefault="00FF5A26" w:rsidP="00FF5A26">
      <w:p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Canales habilitados:</w:t>
      </w:r>
    </w:p>
    <w:p w14:paraId="6C39A0DD" w14:textId="77777777" w:rsidR="00FF5A26" w:rsidRPr="00FB04E5" w:rsidRDefault="00FF5A26" w:rsidP="00FF5A26">
      <w:pPr>
        <w:numPr>
          <w:ilvl w:val="0"/>
          <w:numId w:val="32"/>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Correo institucional exclusivo.</w:t>
      </w:r>
    </w:p>
    <w:p w14:paraId="79DD2635" w14:textId="77777777" w:rsidR="00FF5A26" w:rsidRPr="00FB04E5" w:rsidRDefault="00FF5A26" w:rsidP="00FF5A26">
      <w:pPr>
        <w:numPr>
          <w:ilvl w:val="0"/>
          <w:numId w:val="32"/>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Buzón físico confidencial.</w:t>
      </w:r>
    </w:p>
    <w:p w14:paraId="340FC899" w14:textId="77777777" w:rsidR="00FF5A26" w:rsidRPr="00FB04E5" w:rsidRDefault="00FF5A26" w:rsidP="00FF5A26">
      <w:pPr>
        <w:numPr>
          <w:ilvl w:val="0"/>
          <w:numId w:val="32"/>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Atención presencial en Bienestar Institucional.</w:t>
      </w:r>
    </w:p>
    <w:p w14:paraId="5C8F6D79" w14:textId="77777777" w:rsidR="00FF5A26" w:rsidRPr="00FB04E5" w:rsidRDefault="00FF5A26" w:rsidP="00FF5A26">
      <w:pPr>
        <w:numPr>
          <w:ilvl w:val="0"/>
          <w:numId w:val="32"/>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Canal virtual seguro en página web.</w:t>
      </w:r>
    </w:p>
    <w:p w14:paraId="05679746" w14:textId="77777777" w:rsidR="00FF5A26" w:rsidRPr="00FB04E5" w:rsidRDefault="00FF5A26" w:rsidP="00FF5A26">
      <w:pPr>
        <w:spacing w:before="100" w:beforeAutospacing="1" w:after="100" w:afterAutospacing="1" w:line="240" w:lineRule="auto"/>
        <w:jc w:val="both"/>
        <w:outlineLvl w:val="2"/>
        <w:rPr>
          <w:rFonts w:ascii="Arial" w:eastAsia="Times New Roman" w:hAnsi="Arial" w:cs="Arial"/>
          <w:b/>
          <w:bCs/>
          <w:sz w:val="24"/>
          <w:szCs w:val="24"/>
        </w:rPr>
      </w:pPr>
      <w:r w:rsidRPr="00FB04E5">
        <w:rPr>
          <w:rFonts w:ascii="Arial" w:eastAsia="Times New Roman" w:hAnsi="Arial" w:cs="Arial"/>
          <w:b/>
          <w:bCs/>
          <w:sz w:val="24"/>
          <w:szCs w:val="24"/>
        </w:rPr>
        <w:t>3.2 Fase 1: Recepción y Registro</w:t>
      </w:r>
    </w:p>
    <w:p w14:paraId="72230383" w14:textId="77777777" w:rsidR="00FF5A26" w:rsidRPr="00FB04E5" w:rsidRDefault="00FF5A26" w:rsidP="00FF5A26">
      <w:pPr>
        <w:numPr>
          <w:ilvl w:val="0"/>
          <w:numId w:val="33"/>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Recepción formal de la queja.</w:t>
      </w:r>
    </w:p>
    <w:p w14:paraId="444AA370" w14:textId="77777777" w:rsidR="00FF5A26" w:rsidRPr="00FB04E5" w:rsidRDefault="00FF5A26" w:rsidP="00FF5A26">
      <w:pPr>
        <w:numPr>
          <w:ilvl w:val="0"/>
          <w:numId w:val="33"/>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Registro en sistema confidencial.</w:t>
      </w:r>
    </w:p>
    <w:p w14:paraId="7E6CDA6C" w14:textId="77777777" w:rsidR="00FF5A26" w:rsidRPr="00FB04E5" w:rsidRDefault="00FF5A26" w:rsidP="00FF5A26">
      <w:pPr>
        <w:numPr>
          <w:ilvl w:val="0"/>
          <w:numId w:val="33"/>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 xml:space="preserve">Contacto con la víctima dentro de las primeras </w:t>
      </w:r>
      <w:r w:rsidRPr="00FB04E5">
        <w:rPr>
          <w:rFonts w:ascii="Arial" w:eastAsia="Times New Roman" w:hAnsi="Arial" w:cs="Arial"/>
          <w:b/>
          <w:bCs/>
          <w:sz w:val="24"/>
          <w:szCs w:val="24"/>
        </w:rPr>
        <w:t>48 horas</w:t>
      </w:r>
      <w:r w:rsidRPr="00FB04E5">
        <w:rPr>
          <w:rFonts w:ascii="Arial" w:eastAsia="Times New Roman" w:hAnsi="Arial" w:cs="Arial"/>
          <w:sz w:val="24"/>
          <w:szCs w:val="24"/>
        </w:rPr>
        <w:t>.</w:t>
      </w:r>
    </w:p>
    <w:p w14:paraId="3104602A" w14:textId="77777777" w:rsidR="00FF5A26" w:rsidRPr="00FB04E5" w:rsidRDefault="00FF5A26" w:rsidP="00FF5A26">
      <w:pPr>
        <w:numPr>
          <w:ilvl w:val="0"/>
          <w:numId w:val="33"/>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Orientación inicial sobre derechos y opciones.</w:t>
      </w:r>
    </w:p>
    <w:p w14:paraId="0FE9F9B6" w14:textId="77777777" w:rsidR="00FF5A26" w:rsidRPr="00FB04E5" w:rsidRDefault="00FF5A26" w:rsidP="00FF5A26">
      <w:pPr>
        <w:spacing w:before="100" w:beforeAutospacing="1" w:after="100" w:afterAutospacing="1" w:line="240" w:lineRule="auto"/>
        <w:jc w:val="both"/>
        <w:outlineLvl w:val="2"/>
        <w:rPr>
          <w:rFonts w:ascii="Arial" w:eastAsia="Times New Roman" w:hAnsi="Arial" w:cs="Arial"/>
          <w:b/>
          <w:bCs/>
          <w:sz w:val="24"/>
          <w:szCs w:val="24"/>
        </w:rPr>
      </w:pPr>
      <w:r w:rsidRPr="00FB04E5">
        <w:rPr>
          <w:rFonts w:ascii="Arial" w:eastAsia="Times New Roman" w:hAnsi="Arial" w:cs="Arial"/>
          <w:b/>
          <w:bCs/>
          <w:sz w:val="24"/>
          <w:szCs w:val="24"/>
        </w:rPr>
        <w:t>3.3 Fase 2: Valoración Inicial de Riesgo</w:t>
      </w:r>
    </w:p>
    <w:p w14:paraId="1E1D756A" w14:textId="77777777" w:rsidR="00FF5A26" w:rsidRPr="00FB04E5" w:rsidRDefault="00FF5A26" w:rsidP="00FF5A26">
      <w:p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Realizada por el Equipo Interdisciplinario (psicología, trabajo social y asesoría jurídica).</w:t>
      </w:r>
    </w:p>
    <w:p w14:paraId="6B2E231F" w14:textId="77777777" w:rsidR="00FF5A26" w:rsidRPr="00FB04E5" w:rsidRDefault="00FF5A26" w:rsidP="00FF5A26">
      <w:p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 xml:space="preserve">Plazo máximo: </w:t>
      </w:r>
      <w:r w:rsidRPr="00FB04E5">
        <w:rPr>
          <w:rFonts w:ascii="Arial" w:eastAsia="Times New Roman" w:hAnsi="Arial" w:cs="Arial"/>
          <w:b/>
          <w:bCs/>
          <w:sz w:val="24"/>
          <w:szCs w:val="24"/>
        </w:rPr>
        <w:t>72 horas posteriores a la recepción.</w:t>
      </w:r>
    </w:p>
    <w:p w14:paraId="64063E44" w14:textId="77777777" w:rsidR="00FF5A26" w:rsidRPr="00FB04E5" w:rsidRDefault="00FF5A26" w:rsidP="00FF5A26">
      <w:p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Se determinará:</w:t>
      </w:r>
    </w:p>
    <w:p w14:paraId="5E8FA705" w14:textId="77777777" w:rsidR="00FF5A26" w:rsidRPr="00FB04E5" w:rsidRDefault="00FF5A26" w:rsidP="00FF5A26">
      <w:pPr>
        <w:numPr>
          <w:ilvl w:val="0"/>
          <w:numId w:val="34"/>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Nivel de riesgo.</w:t>
      </w:r>
    </w:p>
    <w:p w14:paraId="48074F5F" w14:textId="77777777" w:rsidR="00FF5A26" w:rsidRPr="00FB04E5" w:rsidRDefault="00FF5A26" w:rsidP="00FF5A26">
      <w:pPr>
        <w:numPr>
          <w:ilvl w:val="0"/>
          <w:numId w:val="34"/>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Necesidad de medidas urgentes.</w:t>
      </w:r>
    </w:p>
    <w:p w14:paraId="5B7CC035" w14:textId="77777777" w:rsidR="00FF5A26" w:rsidRPr="00FB04E5" w:rsidRDefault="00FF5A26" w:rsidP="00FF5A26">
      <w:pPr>
        <w:numPr>
          <w:ilvl w:val="0"/>
          <w:numId w:val="34"/>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Activación de remisión externa (si procede).</w:t>
      </w:r>
    </w:p>
    <w:p w14:paraId="5BE6A325" w14:textId="77777777" w:rsidR="00FF5A26" w:rsidRPr="00FB04E5" w:rsidRDefault="00FF5A26" w:rsidP="00FF5A26">
      <w:pPr>
        <w:spacing w:after="0" w:line="240" w:lineRule="auto"/>
        <w:jc w:val="both"/>
        <w:rPr>
          <w:rFonts w:ascii="Arial" w:eastAsia="Times New Roman" w:hAnsi="Arial" w:cs="Arial"/>
          <w:sz w:val="24"/>
          <w:szCs w:val="24"/>
        </w:rPr>
      </w:pPr>
    </w:p>
    <w:p w14:paraId="3A0D9FE1" w14:textId="77777777" w:rsidR="00FF5A26" w:rsidRPr="00FB04E5" w:rsidRDefault="00FF5A26" w:rsidP="00FF5A26">
      <w:pPr>
        <w:spacing w:before="100" w:beforeAutospacing="1" w:after="100" w:afterAutospacing="1" w:line="240" w:lineRule="auto"/>
        <w:jc w:val="both"/>
        <w:outlineLvl w:val="2"/>
        <w:rPr>
          <w:rFonts w:ascii="Arial" w:eastAsia="Times New Roman" w:hAnsi="Arial" w:cs="Arial"/>
          <w:b/>
          <w:bCs/>
          <w:sz w:val="24"/>
          <w:szCs w:val="24"/>
        </w:rPr>
      </w:pPr>
      <w:r w:rsidRPr="00FB04E5">
        <w:rPr>
          <w:rFonts w:ascii="Arial" w:eastAsia="Times New Roman" w:hAnsi="Arial" w:cs="Arial"/>
          <w:b/>
          <w:bCs/>
          <w:sz w:val="24"/>
          <w:szCs w:val="24"/>
        </w:rPr>
        <w:t>3.4 Fase 3: Medidas de Protección Inmediata</w:t>
      </w:r>
    </w:p>
    <w:p w14:paraId="37BB419F" w14:textId="77777777" w:rsidR="00FF5A26" w:rsidRPr="00FB04E5" w:rsidRDefault="00FF5A26" w:rsidP="00FF5A26">
      <w:p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Podrán adoptarse:</w:t>
      </w:r>
    </w:p>
    <w:p w14:paraId="25D14429" w14:textId="77777777" w:rsidR="00FF5A26" w:rsidRPr="00FB04E5" w:rsidRDefault="00FF5A26" w:rsidP="00FF5A26">
      <w:pPr>
        <w:numPr>
          <w:ilvl w:val="0"/>
          <w:numId w:val="35"/>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lastRenderedPageBreak/>
        <w:t>Restricción de contacto entre las partes.</w:t>
      </w:r>
    </w:p>
    <w:p w14:paraId="683092BD" w14:textId="77777777" w:rsidR="00FF5A26" w:rsidRPr="00FB04E5" w:rsidRDefault="00FF5A26" w:rsidP="00FF5A26">
      <w:pPr>
        <w:numPr>
          <w:ilvl w:val="0"/>
          <w:numId w:val="35"/>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Suspensión provisional del presunto agresor (según normativa interna).</w:t>
      </w:r>
    </w:p>
    <w:p w14:paraId="2A7A3F31" w14:textId="77777777" w:rsidR="00FF5A26" w:rsidRPr="00FB04E5" w:rsidRDefault="00FF5A26" w:rsidP="00FF5A26">
      <w:pPr>
        <w:numPr>
          <w:ilvl w:val="0"/>
          <w:numId w:val="35"/>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Ajustes académicos o laborales temporales.</w:t>
      </w:r>
    </w:p>
    <w:p w14:paraId="2ED70F2C" w14:textId="77777777" w:rsidR="00FF5A26" w:rsidRPr="00FB04E5" w:rsidRDefault="00FF5A26" w:rsidP="00FF5A26">
      <w:pPr>
        <w:numPr>
          <w:ilvl w:val="0"/>
          <w:numId w:val="35"/>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Acompañamiento psicológico continuo.</w:t>
      </w:r>
    </w:p>
    <w:p w14:paraId="0B6DD2B2" w14:textId="77777777" w:rsidR="00FF5A26" w:rsidRPr="00FB04E5" w:rsidRDefault="00FF5A26" w:rsidP="00FF5A26">
      <w:p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Estas medidas no prejuzgan responsabilidad disciplinaria.</w:t>
      </w:r>
    </w:p>
    <w:p w14:paraId="0F38A3A0" w14:textId="77777777" w:rsidR="00FF5A26" w:rsidRPr="00FB04E5" w:rsidRDefault="00FF5A26" w:rsidP="00FF5A26">
      <w:pPr>
        <w:spacing w:before="100" w:beforeAutospacing="1" w:after="100" w:afterAutospacing="1" w:line="240" w:lineRule="auto"/>
        <w:jc w:val="both"/>
        <w:outlineLvl w:val="2"/>
        <w:rPr>
          <w:rFonts w:ascii="Arial" w:eastAsia="Times New Roman" w:hAnsi="Arial" w:cs="Arial"/>
          <w:b/>
          <w:bCs/>
          <w:sz w:val="24"/>
          <w:szCs w:val="24"/>
        </w:rPr>
      </w:pPr>
      <w:r w:rsidRPr="00FB04E5">
        <w:rPr>
          <w:rFonts w:ascii="Arial" w:eastAsia="Times New Roman" w:hAnsi="Arial" w:cs="Arial"/>
          <w:b/>
          <w:bCs/>
          <w:sz w:val="24"/>
          <w:szCs w:val="24"/>
        </w:rPr>
        <w:t>3.5 Fase 4: Inicio del Proceso Disciplinario</w:t>
      </w:r>
    </w:p>
    <w:p w14:paraId="0AE9E401" w14:textId="77777777" w:rsidR="00FF5A26" w:rsidRPr="00FB04E5" w:rsidRDefault="00FF5A26" w:rsidP="00FF5A26">
      <w:pPr>
        <w:numPr>
          <w:ilvl w:val="0"/>
          <w:numId w:val="36"/>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 xml:space="preserve">Apertura formal en máximo </w:t>
      </w:r>
      <w:r w:rsidRPr="00FB04E5">
        <w:rPr>
          <w:rFonts w:ascii="Arial" w:eastAsia="Times New Roman" w:hAnsi="Arial" w:cs="Arial"/>
          <w:b/>
          <w:bCs/>
          <w:sz w:val="24"/>
          <w:szCs w:val="24"/>
        </w:rPr>
        <w:t>5 días hábiles</w:t>
      </w:r>
      <w:r w:rsidRPr="00FB04E5">
        <w:rPr>
          <w:rFonts w:ascii="Arial" w:eastAsia="Times New Roman" w:hAnsi="Arial" w:cs="Arial"/>
          <w:sz w:val="24"/>
          <w:szCs w:val="24"/>
        </w:rPr>
        <w:t>.</w:t>
      </w:r>
    </w:p>
    <w:p w14:paraId="49DCBAA7" w14:textId="77777777" w:rsidR="00FF5A26" w:rsidRPr="00FB04E5" w:rsidRDefault="00FF5A26" w:rsidP="00FF5A26">
      <w:pPr>
        <w:numPr>
          <w:ilvl w:val="0"/>
          <w:numId w:val="36"/>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Garantía del debido proceso.</w:t>
      </w:r>
    </w:p>
    <w:p w14:paraId="33F16CAA" w14:textId="77777777" w:rsidR="00FF5A26" w:rsidRPr="00FB04E5" w:rsidRDefault="00FF5A26" w:rsidP="00FF5A26">
      <w:pPr>
        <w:numPr>
          <w:ilvl w:val="0"/>
          <w:numId w:val="36"/>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Notificación formal a las partes.</w:t>
      </w:r>
    </w:p>
    <w:p w14:paraId="4FE280FC" w14:textId="77777777" w:rsidR="00FF5A26" w:rsidRPr="00FB04E5" w:rsidRDefault="00FF5A26" w:rsidP="00FF5A26">
      <w:pPr>
        <w:numPr>
          <w:ilvl w:val="0"/>
          <w:numId w:val="36"/>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Recolección de pruebas.</w:t>
      </w:r>
    </w:p>
    <w:p w14:paraId="3F7B2B79" w14:textId="77777777" w:rsidR="00FF5A26" w:rsidRPr="00FB04E5" w:rsidRDefault="00FF5A26" w:rsidP="00FF5A26">
      <w:pPr>
        <w:numPr>
          <w:ilvl w:val="0"/>
          <w:numId w:val="36"/>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Decisión motivada.</w:t>
      </w:r>
    </w:p>
    <w:p w14:paraId="733F9852" w14:textId="77777777" w:rsidR="00FF5A26" w:rsidRPr="00FB04E5" w:rsidRDefault="00FF5A26" w:rsidP="00FF5A26">
      <w:p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En casos que constituyan delito, se realizará remisión inmediata a la autoridad competente (fiscalía general de la Nación).</w:t>
      </w:r>
    </w:p>
    <w:p w14:paraId="69C37A0C" w14:textId="77777777" w:rsidR="00FF5A26" w:rsidRPr="00FB04E5" w:rsidRDefault="00FF5A26" w:rsidP="00FF5A26">
      <w:pPr>
        <w:spacing w:before="100" w:beforeAutospacing="1" w:after="100" w:afterAutospacing="1" w:line="240" w:lineRule="auto"/>
        <w:jc w:val="both"/>
        <w:outlineLvl w:val="2"/>
        <w:rPr>
          <w:rFonts w:ascii="Arial" w:eastAsia="Times New Roman" w:hAnsi="Arial" w:cs="Arial"/>
          <w:b/>
          <w:bCs/>
          <w:sz w:val="24"/>
          <w:szCs w:val="24"/>
        </w:rPr>
      </w:pPr>
      <w:r w:rsidRPr="00FB04E5">
        <w:rPr>
          <w:rFonts w:ascii="Arial" w:eastAsia="Times New Roman" w:hAnsi="Arial" w:cs="Arial"/>
          <w:b/>
          <w:bCs/>
          <w:sz w:val="24"/>
          <w:szCs w:val="24"/>
        </w:rPr>
        <w:t>3.6 Fase 5: Seguimiento y Restitución de Derechos</w:t>
      </w:r>
    </w:p>
    <w:p w14:paraId="0B2E0CBB" w14:textId="77777777" w:rsidR="00FF5A26" w:rsidRPr="00FB04E5" w:rsidRDefault="00FF5A26" w:rsidP="00FF5A26">
      <w:pPr>
        <w:numPr>
          <w:ilvl w:val="0"/>
          <w:numId w:val="37"/>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Acompañamiento psicosocial continuo.</w:t>
      </w:r>
    </w:p>
    <w:p w14:paraId="00AB2AC5" w14:textId="77777777" w:rsidR="00FF5A26" w:rsidRPr="00FB04E5" w:rsidRDefault="00FF5A26" w:rsidP="00FF5A26">
      <w:pPr>
        <w:numPr>
          <w:ilvl w:val="0"/>
          <w:numId w:val="37"/>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Verificación de cumplimiento de medidas.</w:t>
      </w:r>
    </w:p>
    <w:p w14:paraId="419469F5" w14:textId="77777777" w:rsidR="00FF5A26" w:rsidRPr="00FB04E5" w:rsidRDefault="00FF5A26" w:rsidP="00FF5A26">
      <w:pPr>
        <w:numPr>
          <w:ilvl w:val="0"/>
          <w:numId w:val="37"/>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Evaluación de reincidencia.</w:t>
      </w:r>
    </w:p>
    <w:p w14:paraId="75B1C427" w14:textId="77777777" w:rsidR="00FF5A26" w:rsidRPr="00FB04E5" w:rsidRDefault="00FF5A26" w:rsidP="00FF5A26">
      <w:pPr>
        <w:numPr>
          <w:ilvl w:val="0"/>
          <w:numId w:val="37"/>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Cierre formal del caso con acta.</w:t>
      </w:r>
    </w:p>
    <w:p w14:paraId="3FBF03E7" w14:textId="77777777" w:rsidR="00FF5A26" w:rsidRPr="00FB04E5" w:rsidRDefault="00FF5A26" w:rsidP="00FF5A26">
      <w:pPr>
        <w:spacing w:after="0" w:line="240" w:lineRule="auto"/>
        <w:jc w:val="both"/>
        <w:rPr>
          <w:rFonts w:ascii="Arial" w:eastAsia="Times New Roman" w:hAnsi="Arial" w:cs="Arial"/>
          <w:sz w:val="24"/>
          <w:szCs w:val="24"/>
        </w:rPr>
      </w:pPr>
    </w:p>
    <w:p w14:paraId="1E0598F3" w14:textId="77777777" w:rsidR="00FF5A26" w:rsidRPr="00FB04E5" w:rsidRDefault="00FF5A26" w:rsidP="00FF5A26">
      <w:pPr>
        <w:spacing w:before="100" w:beforeAutospacing="1" w:after="100" w:afterAutospacing="1" w:line="240" w:lineRule="auto"/>
        <w:jc w:val="both"/>
        <w:outlineLvl w:val="1"/>
        <w:rPr>
          <w:rFonts w:ascii="Arial" w:eastAsia="Times New Roman" w:hAnsi="Arial" w:cs="Arial"/>
          <w:b/>
          <w:bCs/>
          <w:sz w:val="24"/>
          <w:szCs w:val="24"/>
        </w:rPr>
      </w:pPr>
      <w:r w:rsidRPr="00FB04E5">
        <w:rPr>
          <w:rFonts w:ascii="Arial" w:eastAsia="Times New Roman" w:hAnsi="Arial" w:cs="Arial"/>
          <w:b/>
          <w:bCs/>
          <w:sz w:val="24"/>
          <w:szCs w:val="24"/>
        </w:rPr>
        <w:t>4. Equipo Institucional responsable</w:t>
      </w:r>
    </w:p>
    <w:p w14:paraId="57C9688F" w14:textId="77777777" w:rsidR="00FF5A26" w:rsidRPr="00FB04E5" w:rsidRDefault="00FF5A26" w:rsidP="00FF5A26">
      <w:p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 xml:space="preserve">Se formaliza el </w:t>
      </w:r>
      <w:r w:rsidRPr="00FB04E5">
        <w:rPr>
          <w:rFonts w:ascii="Arial" w:eastAsia="Times New Roman" w:hAnsi="Arial" w:cs="Arial"/>
          <w:b/>
          <w:bCs/>
          <w:sz w:val="24"/>
          <w:szCs w:val="24"/>
        </w:rPr>
        <w:t>Comité Institucional para la Prevención y Atención del Acoso Sexual y VBG</w:t>
      </w:r>
      <w:r w:rsidRPr="00FB04E5">
        <w:rPr>
          <w:rFonts w:ascii="Arial" w:eastAsia="Times New Roman" w:hAnsi="Arial" w:cs="Arial"/>
          <w:sz w:val="24"/>
          <w:szCs w:val="24"/>
        </w:rPr>
        <w:t>, integrado por:</w:t>
      </w:r>
    </w:p>
    <w:p w14:paraId="64BD1E53" w14:textId="77777777" w:rsidR="00FF5A26" w:rsidRPr="00FB04E5" w:rsidRDefault="00FF5A26" w:rsidP="00FF5A26">
      <w:pPr>
        <w:numPr>
          <w:ilvl w:val="0"/>
          <w:numId w:val="38"/>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Profesional en Psicología.</w:t>
      </w:r>
    </w:p>
    <w:p w14:paraId="464130F7" w14:textId="77777777" w:rsidR="00FF5A26" w:rsidRPr="00FB04E5" w:rsidRDefault="00FF5A26" w:rsidP="00FF5A26">
      <w:pPr>
        <w:numPr>
          <w:ilvl w:val="0"/>
          <w:numId w:val="38"/>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Profesional en Trabajo Social.</w:t>
      </w:r>
    </w:p>
    <w:p w14:paraId="4E005343" w14:textId="77777777" w:rsidR="00FF5A26" w:rsidRPr="00FB04E5" w:rsidRDefault="00FF5A26" w:rsidP="00FF5A26">
      <w:pPr>
        <w:numPr>
          <w:ilvl w:val="0"/>
          <w:numId w:val="38"/>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Asesor Jurídico.</w:t>
      </w:r>
    </w:p>
    <w:p w14:paraId="7D8721E1" w14:textId="77777777" w:rsidR="00FF5A26" w:rsidRPr="00FB04E5" w:rsidRDefault="00FF5A26" w:rsidP="00FF5A26">
      <w:pPr>
        <w:numPr>
          <w:ilvl w:val="0"/>
          <w:numId w:val="38"/>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Representante de Bienestar Institucional.</w:t>
      </w:r>
    </w:p>
    <w:p w14:paraId="442BAE32" w14:textId="77777777" w:rsidR="00FF5A26" w:rsidRPr="00FB04E5" w:rsidRDefault="00FF5A26" w:rsidP="00FF5A26">
      <w:pPr>
        <w:numPr>
          <w:ilvl w:val="0"/>
          <w:numId w:val="38"/>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Delegado de Rectoría.</w:t>
      </w:r>
    </w:p>
    <w:p w14:paraId="5AC69EF0" w14:textId="77777777" w:rsidR="00FF5A26" w:rsidRPr="00FB04E5" w:rsidRDefault="00FF5A26" w:rsidP="00FF5A26">
      <w:p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Funciones:</w:t>
      </w:r>
    </w:p>
    <w:p w14:paraId="10CC30D0" w14:textId="77777777" w:rsidR="00FF5A26" w:rsidRPr="00FB04E5" w:rsidRDefault="00FF5A26" w:rsidP="00FF5A26">
      <w:pPr>
        <w:numPr>
          <w:ilvl w:val="0"/>
          <w:numId w:val="39"/>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Analizar casos.</w:t>
      </w:r>
    </w:p>
    <w:p w14:paraId="047943F4" w14:textId="77777777" w:rsidR="00FF5A26" w:rsidRPr="00FB04E5" w:rsidRDefault="00FF5A26" w:rsidP="00FF5A26">
      <w:pPr>
        <w:numPr>
          <w:ilvl w:val="0"/>
          <w:numId w:val="39"/>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Recomendar medidas.</w:t>
      </w:r>
    </w:p>
    <w:p w14:paraId="3B309772" w14:textId="77777777" w:rsidR="00FF5A26" w:rsidRPr="00FB04E5" w:rsidRDefault="00FF5A26" w:rsidP="00FF5A26">
      <w:pPr>
        <w:numPr>
          <w:ilvl w:val="0"/>
          <w:numId w:val="39"/>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Garantizar confidencialidad.</w:t>
      </w:r>
    </w:p>
    <w:p w14:paraId="522EC5E8" w14:textId="77777777" w:rsidR="00FF5A26" w:rsidRPr="00FB04E5" w:rsidRDefault="00FF5A26" w:rsidP="00FF5A26">
      <w:pPr>
        <w:numPr>
          <w:ilvl w:val="0"/>
          <w:numId w:val="39"/>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Elaborar informe anual de gestión.</w:t>
      </w:r>
    </w:p>
    <w:p w14:paraId="676B38C9" w14:textId="77777777" w:rsidR="00FF5A26" w:rsidRPr="00FB04E5" w:rsidRDefault="00FF5A26" w:rsidP="00FF5A26">
      <w:pPr>
        <w:numPr>
          <w:ilvl w:val="0"/>
          <w:numId w:val="39"/>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Proponer acciones preventivas.</w:t>
      </w:r>
    </w:p>
    <w:p w14:paraId="176E5941" w14:textId="77777777" w:rsidR="00FF5A26" w:rsidRPr="00FB04E5" w:rsidRDefault="00FF5A26" w:rsidP="00FF5A26">
      <w:pPr>
        <w:spacing w:after="0" w:line="240" w:lineRule="auto"/>
        <w:jc w:val="both"/>
        <w:rPr>
          <w:rFonts w:ascii="Arial" w:eastAsia="Times New Roman" w:hAnsi="Arial" w:cs="Arial"/>
          <w:sz w:val="24"/>
          <w:szCs w:val="24"/>
        </w:rPr>
      </w:pPr>
    </w:p>
    <w:p w14:paraId="7F62CB1B" w14:textId="77777777" w:rsidR="00FF5A26" w:rsidRPr="00FB04E5" w:rsidRDefault="00FF5A26" w:rsidP="00FF5A26">
      <w:pPr>
        <w:spacing w:before="100" w:beforeAutospacing="1" w:after="100" w:afterAutospacing="1" w:line="240" w:lineRule="auto"/>
        <w:jc w:val="both"/>
        <w:outlineLvl w:val="1"/>
        <w:rPr>
          <w:rFonts w:ascii="Arial" w:eastAsia="Times New Roman" w:hAnsi="Arial" w:cs="Arial"/>
          <w:b/>
          <w:bCs/>
          <w:sz w:val="24"/>
          <w:szCs w:val="24"/>
        </w:rPr>
      </w:pPr>
      <w:r w:rsidRPr="00FB04E5">
        <w:rPr>
          <w:rFonts w:ascii="Arial" w:eastAsia="Times New Roman" w:hAnsi="Arial" w:cs="Arial"/>
          <w:b/>
          <w:bCs/>
          <w:sz w:val="24"/>
          <w:szCs w:val="24"/>
        </w:rPr>
        <w:t>5. Medidas Preventivas Obligatorias</w:t>
      </w:r>
    </w:p>
    <w:p w14:paraId="0C16C95E" w14:textId="77777777" w:rsidR="00FF5A26" w:rsidRPr="00FB04E5" w:rsidRDefault="00FF5A26" w:rsidP="00FF5A26">
      <w:p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INFOTEP implementará:</w:t>
      </w:r>
    </w:p>
    <w:p w14:paraId="6137C6AE" w14:textId="77777777" w:rsidR="00FF5A26" w:rsidRPr="00FB04E5" w:rsidRDefault="00FF5A26" w:rsidP="00FF5A26">
      <w:pPr>
        <w:numPr>
          <w:ilvl w:val="0"/>
          <w:numId w:val="40"/>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Capacitación anual obligatoria en acoso sexual y VBG.</w:t>
      </w:r>
    </w:p>
    <w:p w14:paraId="33CDEF82" w14:textId="77777777" w:rsidR="00FF5A26" w:rsidRPr="00FB04E5" w:rsidRDefault="00FF5A26" w:rsidP="00FF5A26">
      <w:pPr>
        <w:numPr>
          <w:ilvl w:val="0"/>
          <w:numId w:val="40"/>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Inducción institucional con socialización de la ruta.</w:t>
      </w:r>
    </w:p>
    <w:p w14:paraId="7E6A1016" w14:textId="77777777" w:rsidR="00FF5A26" w:rsidRPr="00FB04E5" w:rsidRDefault="00FF5A26" w:rsidP="00FF5A26">
      <w:pPr>
        <w:numPr>
          <w:ilvl w:val="0"/>
          <w:numId w:val="40"/>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Campañas pedagógicas permanentes.</w:t>
      </w:r>
    </w:p>
    <w:p w14:paraId="45F80F3B" w14:textId="77777777" w:rsidR="00FF5A26" w:rsidRPr="00FB04E5" w:rsidRDefault="00FF5A26" w:rsidP="00FF5A26">
      <w:pPr>
        <w:numPr>
          <w:ilvl w:val="0"/>
          <w:numId w:val="40"/>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Actualización anual del protocolo.</w:t>
      </w:r>
    </w:p>
    <w:p w14:paraId="586D325C" w14:textId="77777777" w:rsidR="00FF5A26" w:rsidRPr="00FB04E5" w:rsidRDefault="00FF5A26" w:rsidP="00FF5A26">
      <w:pPr>
        <w:numPr>
          <w:ilvl w:val="0"/>
          <w:numId w:val="40"/>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Informe público anual de gestión (sin vulnerar confidencialidad).</w:t>
      </w:r>
    </w:p>
    <w:p w14:paraId="7031CAC9" w14:textId="77777777" w:rsidR="00FF5A26" w:rsidRPr="00FB04E5" w:rsidRDefault="00FF5A26" w:rsidP="00FF5A26">
      <w:pPr>
        <w:spacing w:after="0" w:line="240" w:lineRule="auto"/>
        <w:jc w:val="both"/>
        <w:rPr>
          <w:rFonts w:ascii="Arial" w:eastAsia="Times New Roman" w:hAnsi="Arial" w:cs="Arial"/>
          <w:sz w:val="24"/>
          <w:szCs w:val="24"/>
        </w:rPr>
      </w:pPr>
    </w:p>
    <w:p w14:paraId="413D7948" w14:textId="77777777" w:rsidR="00FF5A26" w:rsidRPr="00FB04E5" w:rsidRDefault="00FF5A26" w:rsidP="00FF5A26">
      <w:pPr>
        <w:spacing w:before="100" w:beforeAutospacing="1" w:after="100" w:afterAutospacing="1" w:line="240" w:lineRule="auto"/>
        <w:jc w:val="both"/>
        <w:outlineLvl w:val="1"/>
        <w:rPr>
          <w:rFonts w:ascii="Arial" w:eastAsia="Times New Roman" w:hAnsi="Arial" w:cs="Arial"/>
          <w:b/>
          <w:bCs/>
          <w:sz w:val="24"/>
          <w:szCs w:val="24"/>
        </w:rPr>
      </w:pPr>
      <w:r w:rsidRPr="00FB04E5">
        <w:rPr>
          <w:rFonts w:ascii="Arial" w:eastAsia="Times New Roman" w:hAnsi="Arial" w:cs="Arial"/>
          <w:b/>
          <w:bCs/>
          <w:sz w:val="24"/>
          <w:szCs w:val="24"/>
        </w:rPr>
        <w:t>6. Sistema de Seguimiento y Evaluación</w:t>
      </w:r>
    </w:p>
    <w:p w14:paraId="6E628729" w14:textId="77777777" w:rsidR="00FF5A26" w:rsidRPr="00FB04E5" w:rsidRDefault="00FF5A26" w:rsidP="00FF5A26">
      <w:p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Se adoptan los siguientes indicadores:</w:t>
      </w:r>
    </w:p>
    <w:p w14:paraId="54E81F16" w14:textId="77777777" w:rsidR="00FF5A26" w:rsidRPr="00FB04E5" w:rsidRDefault="00FF5A26" w:rsidP="00FF5A26">
      <w:pPr>
        <w:numPr>
          <w:ilvl w:val="0"/>
          <w:numId w:val="41"/>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Número de casos reportados.</w:t>
      </w:r>
    </w:p>
    <w:p w14:paraId="67FD7E1C" w14:textId="77777777" w:rsidR="00FF5A26" w:rsidRPr="00FB04E5" w:rsidRDefault="00FF5A26" w:rsidP="00FF5A26">
      <w:pPr>
        <w:numPr>
          <w:ilvl w:val="0"/>
          <w:numId w:val="41"/>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Tiempo promedio de respuesta.</w:t>
      </w:r>
    </w:p>
    <w:p w14:paraId="02DBE054" w14:textId="77777777" w:rsidR="00FF5A26" w:rsidRPr="00FB04E5" w:rsidRDefault="00FF5A26" w:rsidP="00FF5A26">
      <w:pPr>
        <w:numPr>
          <w:ilvl w:val="0"/>
          <w:numId w:val="41"/>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Tipo de medidas adoptadas.</w:t>
      </w:r>
    </w:p>
    <w:p w14:paraId="4839960F" w14:textId="77777777" w:rsidR="00FF5A26" w:rsidRPr="00FB04E5" w:rsidRDefault="00FF5A26" w:rsidP="00FF5A26">
      <w:pPr>
        <w:numPr>
          <w:ilvl w:val="0"/>
          <w:numId w:val="41"/>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Nivel de satisfacción de la víctima.</w:t>
      </w:r>
    </w:p>
    <w:p w14:paraId="643EA959" w14:textId="77777777" w:rsidR="00FF5A26" w:rsidRPr="00FB04E5" w:rsidRDefault="00FF5A26" w:rsidP="00FF5A26">
      <w:pPr>
        <w:numPr>
          <w:ilvl w:val="0"/>
          <w:numId w:val="41"/>
        </w:num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Tasa de reincidencia.</w:t>
      </w:r>
    </w:p>
    <w:p w14:paraId="52F39B64" w14:textId="77777777" w:rsidR="00FF5A26" w:rsidRPr="00FB04E5" w:rsidRDefault="00FF5A26" w:rsidP="00FF5A26">
      <w:p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El Comité presentará informe anual ante Consejo Directivo.</w:t>
      </w:r>
    </w:p>
    <w:p w14:paraId="669D1FEC" w14:textId="77777777" w:rsidR="00FF5A26" w:rsidRPr="00FB04E5" w:rsidRDefault="00FF5A26" w:rsidP="00FF5A26">
      <w:pPr>
        <w:spacing w:after="0" w:line="240" w:lineRule="auto"/>
        <w:jc w:val="both"/>
        <w:rPr>
          <w:rFonts w:ascii="Arial" w:eastAsia="Times New Roman" w:hAnsi="Arial" w:cs="Arial"/>
          <w:sz w:val="24"/>
          <w:szCs w:val="24"/>
        </w:rPr>
      </w:pPr>
    </w:p>
    <w:p w14:paraId="34DE7D59" w14:textId="77777777" w:rsidR="00FF5A26" w:rsidRPr="00FB04E5" w:rsidRDefault="00FF5A26" w:rsidP="00FF5A26">
      <w:pPr>
        <w:spacing w:before="100" w:beforeAutospacing="1" w:after="100" w:afterAutospacing="1" w:line="240" w:lineRule="auto"/>
        <w:jc w:val="both"/>
        <w:outlineLvl w:val="1"/>
        <w:rPr>
          <w:rFonts w:ascii="Arial" w:eastAsia="Times New Roman" w:hAnsi="Arial" w:cs="Arial"/>
          <w:b/>
          <w:bCs/>
          <w:sz w:val="24"/>
          <w:szCs w:val="24"/>
        </w:rPr>
      </w:pPr>
      <w:r w:rsidRPr="00FB04E5">
        <w:rPr>
          <w:rFonts w:ascii="Arial" w:eastAsia="Times New Roman" w:hAnsi="Arial" w:cs="Arial"/>
          <w:b/>
          <w:bCs/>
          <w:sz w:val="24"/>
          <w:szCs w:val="24"/>
        </w:rPr>
        <w:t>7. Disposición Final</w:t>
      </w:r>
    </w:p>
    <w:p w14:paraId="567B864A" w14:textId="77777777" w:rsidR="00FF5A26" w:rsidRPr="00FB04E5" w:rsidRDefault="00FF5A26" w:rsidP="00FF5A26">
      <w:pPr>
        <w:spacing w:before="100" w:beforeAutospacing="1" w:after="100" w:afterAutospacing="1" w:line="240" w:lineRule="auto"/>
        <w:jc w:val="both"/>
        <w:rPr>
          <w:rFonts w:ascii="Arial" w:eastAsia="Times New Roman" w:hAnsi="Arial" w:cs="Arial"/>
          <w:sz w:val="24"/>
          <w:szCs w:val="24"/>
        </w:rPr>
      </w:pPr>
      <w:r w:rsidRPr="00FB04E5">
        <w:rPr>
          <w:rFonts w:ascii="Arial" w:eastAsia="Times New Roman" w:hAnsi="Arial" w:cs="Arial"/>
          <w:sz w:val="24"/>
          <w:szCs w:val="24"/>
        </w:rPr>
        <w:t>El presente capítulo hace parte integral del Protocolo Institucional contra las Violencias Basadas en Género del INFOTEP y se adopta en cumplimiento de la Ley 2365 de 2024, garantizando entornos educativos seguros, libres de violencia y con enfoque de derechos.</w:t>
      </w:r>
    </w:p>
    <w:p w14:paraId="5BDB9F3F" w14:textId="77777777" w:rsidR="00FF5A26" w:rsidRPr="00FB04E5" w:rsidRDefault="00FF5A26" w:rsidP="00FF5A26">
      <w:pPr>
        <w:jc w:val="both"/>
        <w:rPr>
          <w:rFonts w:ascii="Arial" w:hAnsi="Arial" w:cs="Arial"/>
          <w:sz w:val="24"/>
          <w:szCs w:val="24"/>
          <w:lang w:val="es-MX"/>
        </w:rPr>
      </w:pPr>
    </w:p>
    <w:p w14:paraId="4B34DC8B" w14:textId="77777777" w:rsidR="00FF5A26" w:rsidRPr="006D17E0" w:rsidRDefault="00FF5A26" w:rsidP="00EA4C89">
      <w:pPr>
        <w:jc w:val="both"/>
        <w:rPr>
          <w:rFonts w:ascii="Arial" w:hAnsi="Arial" w:cs="Arial"/>
          <w:sz w:val="24"/>
          <w:szCs w:val="24"/>
        </w:rPr>
      </w:pPr>
    </w:p>
    <w:p w14:paraId="541EE1D6" w14:textId="77777777" w:rsidR="00226A72" w:rsidRPr="006D17E0" w:rsidRDefault="00226A72" w:rsidP="00EA4C89">
      <w:pPr>
        <w:jc w:val="both"/>
        <w:rPr>
          <w:rFonts w:ascii="Arial" w:hAnsi="Arial" w:cs="Arial"/>
          <w:sz w:val="24"/>
          <w:szCs w:val="24"/>
        </w:rPr>
      </w:pPr>
    </w:p>
    <w:p w14:paraId="1682B087" w14:textId="77777777" w:rsidR="00255477" w:rsidRPr="006D17E0" w:rsidRDefault="00255477" w:rsidP="00EA4C89">
      <w:pPr>
        <w:jc w:val="both"/>
        <w:rPr>
          <w:rFonts w:ascii="Arial" w:hAnsi="Arial" w:cs="Arial"/>
          <w:sz w:val="24"/>
          <w:szCs w:val="24"/>
        </w:rPr>
      </w:pPr>
    </w:p>
    <w:p w14:paraId="3ABE63C8" w14:textId="77777777" w:rsidR="002C4CF6" w:rsidRPr="006D17E0" w:rsidRDefault="002C4CF6" w:rsidP="00EA4C89">
      <w:pPr>
        <w:jc w:val="both"/>
        <w:rPr>
          <w:rFonts w:ascii="Arial" w:hAnsi="Arial" w:cs="Arial"/>
          <w:sz w:val="24"/>
          <w:szCs w:val="24"/>
        </w:rPr>
      </w:pPr>
    </w:p>
    <w:p w14:paraId="3506B09F" w14:textId="77777777" w:rsidR="002C4CF6" w:rsidRPr="006D17E0" w:rsidRDefault="002C4CF6" w:rsidP="00EA4C89">
      <w:pPr>
        <w:jc w:val="both"/>
        <w:rPr>
          <w:rFonts w:ascii="Arial" w:hAnsi="Arial" w:cs="Arial"/>
          <w:sz w:val="24"/>
          <w:szCs w:val="24"/>
        </w:rPr>
      </w:pPr>
    </w:p>
    <w:p w14:paraId="5CB289BE" w14:textId="77777777" w:rsidR="002C4CF6" w:rsidRPr="006D17E0" w:rsidRDefault="002C4CF6" w:rsidP="00EA4C89">
      <w:pPr>
        <w:jc w:val="both"/>
        <w:rPr>
          <w:rFonts w:ascii="Arial" w:hAnsi="Arial" w:cs="Arial"/>
          <w:sz w:val="24"/>
          <w:szCs w:val="24"/>
        </w:rPr>
      </w:pPr>
    </w:p>
    <w:p w14:paraId="485B30E3" w14:textId="77777777" w:rsidR="002C4CF6" w:rsidRPr="006D17E0" w:rsidRDefault="002C4CF6" w:rsidP="00EA4C89">
      <w:pPr>
        <w:jc w:val="both"/>
        <w:rPr>
          <w:rFonts w:ascii="Arial" w:hAnsi="Arial" w:cs="Arial"/>
          <w:sz w:val="24"/>
          <w:szCs w:val="24"/>
        </w:rPr>
      </w:pPr>
    </w:p>
    <w:p w14:paraId="6D6F5FC2" w14:textId="77777777" w:rsidR="002C4CF6" w:rsidRPr="006D17E0" w:rsidRDefault="002C4CF6" w:rsidP="00EA4C89">
      <w:pPr>
        <w:jc w:val="both"/>
        <w:rPr>
          <w:rFonts w:ascii="Arial" w:hAnsi="Arial" w:cs="Arial"/>
          <w:sz w:val="24"/>
          <w:szCs w:val="24"/>
        </w:rPr>
      </w:pPr>
    </w:p>
    <w:p w14:paraId="64B999DF" w14:textId="77777777" w:rsidR="002C4CF6" w:rsidRPr="006D17E0" w:rsidRDefault="002C4CF6" w:rsidP="00EA4C89">
      <w:pPr>
        <w:jc w:val="both"/>
        <w:rPr>
          <w:rFonts w:ascii="Arial" w:hAnsi="Arial" w:cs="Arial"/>
          <w:sz w:val="24"/>
          <w:szCs w:val="24"/>
        </w:rPr>
      </w:pPr>
    </w:p>
    <w:p w14:paraId="3F50FEB7" w14:textId="77777777" w:rsidR="002C4CF6" w:rsidRPr="006D17E0" w:rsidRDefault="002C4CF6" w:rsidP="00EA4C89">
      <w:pPr>
        <w:jc w:val="both"/>
        <w:rPr>
          <w:rFonts w:ascii="Arial" w:hAnsi="Arial" w:cs="Arial"/>
          <w:sz w:val="24"/>
          <w:szCs w:val="24"/>
        </w:rPr>
      </w:pPr>
    </w:p>
    <w:p w14:paraId="2148923E" w14:textId="77777777" w:rsidR="002C4CF6" w:rsidRPr="006D17E0" w:rsidRDefault="002C4CF6" w:rsidP="00EA4C89">
      <w:pPr>
        <w:jc w:val="both"/>
        <w:rPr>
          <w:rFonts w:ascii="Arial" w:hAnsi="Arial" w:cs="Arial"/>
          <w:sz w:val="24"/>
          <w:szCs w:val="24"/>
        </w:rPr>
      </w:pPr>
    </w:p>
    <w:p w14:paraId="781F0D3E" w14:textId="77777777" w:rsidR="002C4CF6" w:rsidRPr="006D17E0" w:rsidRDefault="002C4CF6" w:rsidP="00EA4C89">
      <w:pPr>
        <w:jc w:val="both"/>
        <w:rPr>
          <w:rFonts w:ascii="Arial" w:hAnsi="Arial" w:cs="Arial"/>
          <w:sz w:val="24"/>
          <w:szCs w:val="24"/>
        </w:rPr>
      </w:pPr>
    </w:p>
    <w:p w14:paraId="5A4BF09E" w14:textId="77777777" w:rsidR="002C4CF6" w:rsidRPr="006D17E0" w:rsidRDefault="002C4CF6" w:rsidP="00EA4C89">
      <w:pPr>
        <w:jc w:val="both"/>
        <w:rPr>
          <w:rFonts w:ascii="Arial" w:hAnsi="Arial" w:cs="Arial"/>
          <w:sz w:val="24"/>
          <w:szCs w:val="24"/>
        </w:rPr>
      </w:pPr>
    </w:p>
    <w:p w14:paraId="2E5AC939" w14:textId="77777777" w:rsidR="002C4CF6" w:rsidRPr="006D17E0" w:rsidRDefault="002C4CF6" w:rsidP="00EA4C89">
      <w:pPr>
        <w:jc w:val="both"/>
        <w:rPr>
          <w:rFonts w:ascii="Arial" w:hAnsi="Arial" w:cs="Arial"/>
          <w:sz w:val="24"/>
          <w:szCs w:val="24"/>
        </w:rPr>
      </w:pPr>
    </w:p>
    <w:p w14:paraId="6BE651CB" w14:textId="77777777" w:rsidR="002C4CF6" w:rsidRPr="006D17E0" w:rsidRDefault="002C4CF6" w:rsidP="00EA4C89">
      <w:pPr>
        <w:jc w:val="both"/>
        <w:rPr>
          <w:rFonts w:ascii="Arial" w:hAnsi="Arial" w:cs="Arial"/>
          <w:sz w:val="24"/>
          <w:szCs w:val="24"/>
        </w:rPr>
      </w:pPr>
    </w:p>
    <w:p w14:paraId="7DDCBA86" w14:textId="77777777" w:rsidR="002C4CF6" w:rsidRPr="006D17E0" w:rsidRDefault="002C4CF6" w:rsidP="00EA4C89">
      <w:pPr>
        <w:jc w:val="both"/>
        <w:rPr>
          <w:rFonts w:ascii="Arial" w:hAnsi="Arial" w:cs="Arial"/>
          <w:sz w:val="24"/>
          <w:szCs w:val="24"/>
        </w:rPr>
      </w:pPr>
    </w:p>
    <w:p w14:paraId="17ECA888" w14:textId="77777777" w:rsidR="002C4CF6" w:rsidRPr="006D17E0" w:rsidRDefault="002C4CF6" w:rsidP="00EA4C89">
      <w:pPr>
        <w:jc w:val="both"/>
        <w:rPr>
          <w:rFonts w:ascii="Arial" w:hAnsi="Arial" w:cs="Arial"/>
          <w:sz w:val="24"/>
          <w:szCs w:val="24"/>
        </w:rPr>
      </w:pPr>
    </w:p>
    <w:p w14:paraId="6D0A3B00" w14:textId="77777777" w:rsidR="002C4CF6" w:rsidRPr="006D17E0" w:rsidRDefault="002C4CF6" w:rsidP="00EA4C89">
      <w:pPr>
        <w:jc w:val="both"/>
        <w:rPr>
          <w:rFonts w:ascii="Arial" w:hAnsi="Arial" w:cs="Arial"/>
          <w:sz w:val="24"/>
          <w:szCs w:val="24"/>
        </w:rPr>
      </w:pPr>
    </w:p>
    <w:p w14:paraId="3C8667C9" w14:textId="77777777" w:rsidR="002C4CF6" w:rsidRPr="006D17E0" w:rsidRDefault="002C4CF6" w:rsidP="00EA4C89">
      <w:pPr>
        <w:jc w:val="both"/>
        <w:rPr>
          <w:rFonts w:ascii="Arial" w:hAnsi="Arial" w:cs="Arial"/>
          <w:sz w:val="24"/>
          <w:szCs w:val="24"/>
        </w:rPr>
      </w:pPr>
    </w:p>
    <w:p w14:paraId="0B485C5F" w14:textId="77777777" w:rsidR="002C4CF6" w:rsidRPr="006D17E0" w:rsidRDefault="002C4CF6" w:rsidP="00EA4C89">
      <w:pPr>
        <w:jc w:val="both"/>
        <w:rPr>
          <w:rFonts w:ascii="Arial" w:hAnsi="Arial" w:cs="Arial"/>
          <w:sz w:val="24"/>
          <w:szCs w:val="24"/>
        </w:rPr>
      </w:pPr>
    </w:p>
    <w:p w14:paraId="69644F44" w14:textId="77777777" w:rsidR="00EC0BAB" w:rsidRPr="006D17E0" w:rsidRDefault="00EC0BAB" w:rsidP="00EA4C89">
      <w:pPr>
        <w:jc w:val="both"/>
        <w:rPr>
          <w:rFonts w:ascii="Arial" w:hAnsi="Arial" w:cs="Arial"/>
          <w:sz w:val="24"/>
          <w:szCs w:val="24"/>
        </w:rPr>
      </w:pPr>
    </w:p>
    <w:sectPr w:rsidR="00EC0BAB" w:rsidRPr="006D17E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C5C85"/>
    <w:multiLevelType w:val="multilevel"/>
    <w:tmpl w:val="3D34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E29BB"/>
    <w:multiLevelType w:val="multilevel"/>
    <w:tmpl w:val="63EE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40BCC"/>
    <w:multiLevelType w:val="hybridMultilevel"/>
    <w:tmpl w:val="6A1A05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08160E4"/>
    <w:multiLevelType w:val="hybridMultilevel"/>
    <w:tmpl w:val="B1C206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9BF74FA"/>
    <w:multiLevelType w:val="multilevel"/>
    <w:tmpl w:val="BAA8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AC6094"/>
    <w:multiLevelType w:val="multilevel"/>
    <w:tmpl w:val="912E1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536486"/>
    <w:multiLevelType w:val="multilevel"/>
    <w:tmpl w:val="6DB6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A11A16"/>
    <w:multiLevelType w:val="hybridMultilevel"/>
    <w:tmpl w:val="0874934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BD035A2"/>
    <w:multiLevelType w:val="multilevel"/>
    <w:tmpl w:val="66206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E1C01"/>
    <w:multiLevelType w:val="hybridMultilevel"/>
    <w:tmpl w:val="F70649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3A36A5C"/>
    <w:multiLevelType w:val="multilevel"/>
    <w:tmpl w:val="28D4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AA0425"/>
    <w:multiLevelType w:val="multilevel"/>
    <w:tmpl w:val="3FDA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230845"/>
    <w:multiLevelType w:val="multilevel"/>
    <w:tmpl w:val="CD26E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EE69BD"/>
    <w:multiLevelType w:val="multilevel"/>
    <w:tmpl w:val="8152A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6B6DC5"/>
    <w:multiLevelType w:val="hybridMultilevel"/>
    <w:tmpl w:val="CE401F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FBF6FFA"/>
    <w:multiLevelType w:val="multilevel"/>
    <w:tmpl w:val="2EC80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5339E8"/>
    <w:multiLevelType w:val="hybridMultilevel"/>
    <w:tmpl w:val="8640AD56"/>
    <w:lvl w:ilvl="0" w:tplc="240A0009">
      <w:start w:val="1"/>
      <w:numFmt w:val="bullet"/>
      <w:lvlText w:val=""/>
      <w:lvlJc w:val="left"/>
      <w:pPr>
        <w:ind w:left="799" w:hanging="360"/>
      </w:pPr>
      <w:rPr>
        <w:rFonts w:ascii="Wingdings" w:hAnsi="Wingdings" w:hint="default"/>
      </w:rPr>
    </w:lvl>
    <w:lvl w:ilvl="1" w:tplc="240A0003" w:tentative="1">
      <w:start w:val="1"/>
      <w:numFmt w:val="bullet"/>
      <w:lvlText w:val="o"/>
      <w:lvlJc w:val="left"/>
      <w:pPr>
        <w:ind w:left="1519" w:hanging="360"/>
      </w:pPr>
      <w:rPr>
        <w:rFonts w:ascii="Courier New" w:hAnsi="Courier New" w:cs="Courier New" w:hint="default"/>
      </w:rPr>
    </w:lvl>
    <w:lvl w:ilvl="2" w:tplc="240A0005" w:tentative="1">
      <w:start w:val="1"/>
      <w:numFmt w:val="bullet"/>
      <w:lvlText w:val=""/>
      <w:lvlJc w:val="left"/>
      <w:pPr>
        <w:ind w:left="2239" w:hanging="360"/>
      </w:pPr>
      <w:rPr>
        <w:rFonts w:ascii="Wingdings" w:hAnsi="Wingdings" w:hint="default"/>
      </w:rPr>
    </w:lvl>
    <w:lvl w:ilvl="3" w:tplc="240A0001" w:tentative="1">
      <w:start w:val="1"/>
      <w:numFmt w:val="bullet"/>
      <w:lvlText w:val=""/>
      <w:lvlJc w:val="left"/>
      <w:pPr>
        <w:ind w:left="2959" w:hanging="360"/>
      </w:pPr>
      <w:rPr>
        <w:rFonts w:ascii="Symbol" w:hAnsi="Symbol" w:hint="default"/>
      </w:rPr>
    </w:lvl>
    <w:lvl w:ilvl="4" w:tplc="240A0003" w:tentative="1">
      <w:start w:val="1"/>
      <w:numFmt w:val="bullet"/>
      <w:lvlText w:val="o"/>
      <w:lvlJc w:val="left"/>
      <w:pPr>
        <w:ind w:left="3679" w:hanging="360"/>
      </w:pPr>
      <w:rPr>
        <w:rFonts w:ascii="Courier New" w:hAnsi="Courier New" w:cs="Courier New" w:hint="default"/>
      </w:rPr>
    </w:lvl>
    <w:lvl w:ilvl="5" w:tplc="240A0005" w:tentative="1">
      <w:start w:val="1"/>
      <w:numFmt w:val="bullet"/>
      <w:lvlText w:val=""/>
      <w:lvlJc w:val="left"/>
      <w:pPr>
        <w:ind w:left="4399" w:hanging="360"/>
      </w:pPr>
      <w:rPr>
        <w:rFonts w:ascii="Wingdings" w:hAnsi="Wingdings" w:hint="default"/>
      </w:rPr>
    </w:lvl>
    <w:lvl w:ilvl="6" w:tplc="240A0001" w:tentative="1">
      <w:start w:val="1"/>
      <w:numFmt w:val="bullet"/>
      <w:lvlText w:val=""/>
      <w:lvlJc w:val="left"/>
      <w:pPr>
        <w:ind w:left="5119" w:hanging="360"/>
      </w:pPr>
      <w:rPr>
        <w:rFonts w:ascii="Symbol" w:hAnsi="Symbol" w:hint="default"/>
      </w:rPr>
    </w:lvl>
    <w:lvl w:ilvl="7" w:tplc="240A0003" w:tentative="1">
      <w:start w:val="1"/>
      <w:numFmt w:val="bullet"/>
      <w:lvlText w:val="o"/>
      <w:lvlJc w:val="left"/>
      <w:pPr>
        <w:ind w:left="5839" w:hanging="360"/>
      </w:pPr>
      <w:rPr>
        <w:rFonts w:ascii="Courier New" w:hAnsi="Courier New" w:cs="Courier New" w:hint="default"/>
      </w:rPr>
    </w:lvl>
    <w:lvl w:ilvl="8" w:tplc="240A0005" w:tentative="1">
      <w:start w:val="1"/>
      <w:numFmt w:val="bullet"/>
      <w:lvlText w:val=""/>
      <w:lvlJc w:val="left"/>
      <w:pPr>
        <w:ind w:left="6559" w:hanging="360"/>
      </w:pPr>
      <w:rPr>
        <w:rFonts w:ascii="Wingdings" w:hAnsi="Wingdings" w:hint="default"/>
      </w:rPr>
    </w:lvl>
  </w:abstractNum>
  <w:abstractNum w:abstractNumId="17" w15:restartNumberingAfterBreak="0">
    <w:nsid w:val="373E0B13"/>
    <w:multiLevelType w:val="multilevel"/>
    <w:tmpl w:val="F44A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705279"/>
    <w:multiLevelType w:val="multilevel"/>
    <w:tmpl w:val="727E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635651"/>
    <w:multiLevelType w:val="multilevel"/>
    <w:tmpl w:val="4C66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8333FD"/>
    <w:multiLevelType w:val="multilevel"/>
    <w:tmpl w:val="2E2CABA4"/>
    <w:lvl w:ilvl="0">
      <w:start w:val="1"/>
      <w:numFmt w:val="decimal"/>
      <w:lvlText w:val="%1."/>
      <w:lvlJc w:val="left"/>
      <w:pPr>
        <w:ind w:left="1070" w:hanging="71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47FC4559"/>
    <w:multiLevelType w:val="hybridMultilevel"/>
    <w:tmpl w:val="4C8CEC34"/>
    <w:lvl w:ilvl="0" w:tplc="24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BCD2ED1"/>
    <w:multiLevelType w:val="multilevel"/>
    <w:tmpl w:val="559E0422"/>
    <w:lvl w:ilvl="0">
      <w:start w:val="1"/>
      <w:numFmt w:val="decimal"/>
      <w:lvlText w:val="%1."/>
      <w:lvlJc w:val="left"/>
      <w:pPr>
        <w:ind w:left="740" w:hanging="380"/>
      </w:pPr>
      <w:rPr>
        <w:rFonts w:ascii="Trebuchet MS" w:eastAsia="Trebuchet MS" w:hAnsi="Trebuchet MS" w:cs="Trebuchet MS" w:hint="default"/>
        <w:w w:val="59"/>
        <w:sz w:val="22"/>
      </w:rPr>
    </w:lvl>
    <w:lvl w:ilvl="1">
      <w:start w:val="1"/>
      <w:numFmt w:val="decimal"/>
      <w:isLgl/>
      <w:lvlText w:val="%1.%2"/>
      <w:lvlJc w:val="left"/>
      <w:pPr>
        <w:ind w:left="1140" w:hanging="400"/>
      </w:pPr>
      <w:rPr>
        <w:rFonts w:hint="default"/>
      </w:rPr>
    </w:lvl>
    <w:lvl w:ilvl="2">
      <w:start w:val="1"/>
      <w:numFmt w:val="decimal"/>
      <w:isLgl/>
      <w:lvlText w:val="%1.%2.%3"/>
      <w:lvlJc w:val="left"/>
      <w:pPr>
        <w:ind w:left="1840" w:hanging="720"/>
      </w:pPr>
      <w:rPr>
        <w:rFonts w:hint="default"/>
      </w:rPr>
    </w:lvl>
    <w:lvl w:ilvl="3">
      <w:start w:val="1"/>
      <w:numFmt w:val="decimal"/>
      <w:isLgl/>
      <w:lvlText w:val="%1.%2.%3.%4"/>
      <w:lvlJc w:val="left"/>
      <w:pPr>
        <w:ind w:left="2580" w:hanging="1080"/>
      </w:pPr>
      <w:rPr>
        <w:rFonts w:hint="default"/>
      </w:rPr>
    </w:lvl>
    <w:lvl w:ilvl="4">
      <w:start w:val="1"/>
      <w:numFmt w:val="decimal"/>
      <w:isLgl/>
      <w:lvlText w:val="%1.%2.%3.%4.%5"/>
      <w:lvlJc w:val="left"/>
      <w:pPr>
        <w:ind w:left="2960" w:hanging="1080"/>
      </w:pPr>
      <w:rPr>
        <w:rFonts w:hint="default"/>
      </w:rPr>
    </w:lvl>
    <w:lvl w:ilvl="5">
      <w:start w:val="1"/>
      <w:numFmt w:val="decimal"/>
      <w:isLgl/>
      <w:lvlText w:val="%1.%2.%3.%4.%5.%6"/>
      <w:lvlJc w:val="left"/>
      <w:pPr>
        <w:ind w:left="3700" w:hanging="1440"/>
      </w:pPr>
      <w:rPr>
        <w:rFonts w:hint="default"/>
      </w:rPr>
    </w:lvl>
    <w:lvl w:ilvl="6">
      <w:start w:val="1"/>
      <w:numFmt w:val="decimal"/>
      <w:isLgl/>
      <w:lvlText w:val="%1.%2.%3.%4.%5.%6.%7"/>
      <w:lvlJc w:val="left"/>
      <w:pPr>
        <w:ind w:left="4080" w:hanging="1440"/>
      </w:pPr>
      <w:rPr>
        <w:rFonts w:hint="default"/>
      </w:rPr>
    </w:lvl>
    <w:lvl w:ilvl="7">
      <w:start w:val="1"/>
      <w:numFmt w:val="decimal"/>
      <w:isLgl/>
      <w:lvlText w:val="%1.%2.%3.%4.%5.%6.%7.%8"/>
      <w:lvlJc w:val="left"/>
      <w:pPr>
        <w:ind w:left="4820" w:hanging="1800"/>
      </w:pPr>
      <w:rPr>
        <w:rFonts w:hint="default"/>
      </w:rPr>
    </w:lvl>
    <w:lvl w:ilvl="8">
      <w:start w:val="1"/>
      <w:numFmt w:val="decimal"/>
      <w:isLgl/>
      <w:lvlText w:val="%1.%2.%3.%4.%5.%6.%7.%8.%9"/>
      <w:lvlJc w:val="left"/>
      <w:pPr>
        <w:ind w:left="5200" w:hanging="1800"/>
      </w:pPr>
      <w:rPr>
        <w:rFonts w:hint="default"/>
      </w:rPr>
    </w:lvl>
  </w:abstractNum>
  <w:abstractNum w:abstractNumId="23" w15:restartNumberingAfterBreak="0">
    <w:nsid w:val="4E1A7D77"/>
    <w:multiLevelType w:val="hybridMultilevel"/>
    <w:tmpl w:val="13F8654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E7E0CDE"/>
    <w:multiLevelType w:val="multilevel"/>
    <w:tmpl w:val="BB147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876519"/>
    <w:multiLevelType w:val="multilevel"/>
    <w:tmpl w:val="64CA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061D48"/>
    <w:multiLevelType w:val="multilevel"/>
    <w:tmpl w:val="FA203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9646ED"/>
    <w:multiLevelType w:val="multilevel"/>
    <w:tmpl w:val="686A2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463CC9"/>
    <w:multiLevelType w:val="multilevel"/>
    <w:tmpl w:val="66A07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110B88"/>
    <w:multiLevelType w:val="multilevel"/>
    <w:tmpl w:val="110E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E368B0"/>
    <w:multiLevelType w:val="multilevel"/>
    <w:tmpl w:val="D7383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DD58B4"/>
    <w:multiLevelType w:val="hybridMultilevel"/>
    <w:tmpl w:val="546AC7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766775C"/>
    <w:multiLevelType w:val="multilevel"/>
    <w:tmpl w:val="C8108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012491"/>
    <w:multiLevelType w:val="multilevel"/>
    <w:tmpl w:val="FA3C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5066E9"/>
    <w:multiLevelType w:val="multilevel"/>
    <w:tmpl w:val="722ED3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E8708B"/>
    <w:multiLevelType w:val="hybridMultilevel"/>
    <w:tmpl w:val="CA20D9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1841782"/>
    <w:multiLevelType w:val="multilevel"/>
    <w:tmpl w:val="37F6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9A0966"/>
    <w:multiLevelType w:val="multilevel"/>
    <w:tmpl w:val="7F288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C5299A"/>
    <w:multiLevelType w:val="hybridMultilevel"/>
    <w:tmpl w:val="8398F9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E530ED8"/>
    <w:multiLevelType w:val="hybridMultilevel"/>
    <w:tmpl w:val="55564B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FDA31B6"/>
    <w:multiLevelType w:val="multilevel"/>
    <w:tmpl w:val="A644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4459295">
    <w:abstractNumId w:val="22"/>
  </w:num>
  <w:num w:numId="2" w16cid:durableId="769278058">
    <w:abstractNumId w:val="20"/>
  </w:num>
  <w:num w:numId="3" w16cid:durableId="938564244">
    <w:abstractNumId w:val="7"/>
  </w:num>
  <w:num w:numId="4" w16cid:durableId="397828079">
    <w:abstractNumId w:val="21"/>
  </w:num>
  <w:num w:numId="5" w16cid:durableId="1809738573">
    <w:abstractNumId w:val="16"/>
  </w:num>
  <w:num w:numId="6" w16cid:durableId="945651105">
    <w:abstractNumId w:val="23"/>
  </w:num>
  <w:num w:numId="7" w16cid:durableId="701176405">
    <w:abstractNumId w:val="35"/>
  </w:num>
  <w:num w:numId="8" w16cid:durableId="768618742">
    <w:abstractNumId w:val="39"/>
  </w:num>
  <w:num w:numId="9" w16cid:durableId="1834909184">
    <w:abstractNumId w:val="2"/>
  </w:num>
  <w:num w:numId="10" w16cid:durableId="989098719">
    <w:abstractNumId w:val="14"/>
  </w:num>
  <w:num w:numId="11" w16cid:durableId="32655974">
    <w:abstractNumId w:val="38"/>
  </w:num>
  <w:num w:numId="12" w16cid:durableId="1485589172">
    <w:abstractNumId w:val="9"/>
  </w:num>
  <w:num w:numId="13" w16cid:durableId="1678001313">
    <w:abstractNumId w:val="3"/>
  </w:num>
  <w:num w:numId="14" w16cid:durableId="1841966411">
    <w:abstractNumId w:val="31"/>
  </w:num>
  <w:num w:numId="15" w16cid:durableId="1256089107">
    <w:abstractNumId w:val="10"/>
  </w:num>
  <w:num w:numId="16" w16cid:durableId="1873222353">
    <w:abstractNumId w:val="13"/>
  </w:num>
  <w:num w:numId="17" w16cid:durableId="991569763">
    <w:abstractNumId w:val="37"/>
  </w:num>
  <w:num w:numId="18" w16cid:durableId="369183791">
    <w:abstractNumId w:val="6"/>
  </w:num>
  <w:num w:numId="19" w16cid:durableId="590040889">
    <w:abstractNumId w:val="15"/>
  </w:num>
  <w:num w:numId="20" w16cid:durableId="1822387855">
    <w:abstractNumId w:val="32"/>
  </w:num>
  <w:num w:numId="21" w16cid:durableId="535118275">
    <w:abstractNumId w:val="18"/>
  </w:num>
  <w:num w:numId="22" w16cid:durableId="685251311">
    <w:abstractNumId w:val="24"/>
  </w:num>
  <w:num w:numId="23" w16cid:durableId="2128160027">
    <w:abstractNumId w:val="36"/>
  </w:num>
  <w:num w:numId="24" w16cid:durableId="163472097">
    <w:abstractNumId w:val="4"/>
  </w:num>
  <w:num w:numId="25" w16cid:durableId="1558056306">
    <w:abstractNumId w:val="8"/>
  </w:num>
  <w:num w:numId="26" w16cid:durableId="1465005092">
    <w:abstractNumId w:val="26"/>
  </w:num>
  <w:num w:numId="27" w16cid:durableId="47076318">
    <w:abstractNumId w:val="40"/>
  </w:num>
  <w:num w:numId="28" w16cid:durableId="1691832210">
    <w:abstractNumId w:val="28"/>
  </w:num>
  <w:num w:numId="29" w16cid:durableId="720255023">
    <w:abstractNumId w:val="5"/>
  </w:num>
  <w:num w:numId="30" w16cid:durableId="152766278">
    <w:abstractNumId w:val="34"/>
  </w:num>
  <w:num w:numId="31" w16cid:durableId="1524855365">
    <w:abstractNumId w:val="33"/>
  </w:num>
  <w:num w:numId="32" w16cid:durableId="704332718">
    <w:abstractNumId w:val="27"/>
  </w:num>
  <w:num w:numId="33" w16cid:durableId="105001315">
    <w:abstractNumId w:val="25"/>
  </w:num>
  <w:num w:numId="34" w16cid:durableId="59451551">
    <w:abstractNumId w:val="30"/>
  </w:num>
  <w:num w:numId="35" w16cid:durableId="735667990">
    <w:abstractNumId w:val="29"/>
  </w:num>
  <w:num w:numId="36" w16cid:durableId="570651877">
    <w:abstractNumId w:val="1"/>
  </w:num>
  <w:num w:numId="37" w16cid:durableId="1361082517">
    <w:abstractNumId w:val="11"/>
  </w:num>
  <w:num w:numId="38" w16cid:durableId="850609014">
    <w:abstractNumId w:val="12"/>
  </w:num>
  <w:num w:numId="39" w16cid:durableId="1407530172">
    <w:abstractNumId w:val="19"/>
  </w:num>
  <w:num w:numId="40" w16cid:durableId="820079896">
    <w:abstractNumId w:val="17"/>
  </w:num>
  <w:num w:numId="41" w16cid:durableId="193735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CF6"/>
    <w:rsid w:val="00000CC9"/>
    <w:rsid w:val="000028BB"/>
    <w:rsid w:val="000075E3"/>
    <w:rsid w:val="00011CFC"/>
    <w:rsid w:val="00013B60"/>
    <w:rsid w:val="00014BFC"/>
    <w:rsid w:val="00017A42"/>
    <w:rsid w:val="00021460"/>
    <w:rsid w:val="000247A7"/>
    <w:rsid w:val="00025697"/>
    <w:rsid w:val="00027468"/>
    <w:rsid w:val="0002786D"/>
    <w:rsid w:val="000300E2"/>
    <w:rsid w:val="00032240"/>
    <w:rsid w:val="00033D5D"/>
    <w:rsid w:val="000343B4"/>
    <w:rsid w:val="00040022"/>
    <w:rsid w:val="00042C98"/>
    <w:rsid w:val="000447A3"/>
    <w:rsid w:val="0004538A"/>
    <w:rsid w:val="00047484"/>
    <w:rsid w:val="000476A7"/>
    <w:rsid w:val="00052A89"/>
    <w:rsid w:val="00052B3C"/>
    <w:rsid w:val="00055893"/>
    <w:rsid w:val="00057876"/>
    <w:rsid w:val="00060CFA"/>
    <w:rsid w:val="00062268"/>
    <w:rsid w:val="00066414"/>
    <w:rsid w:val="000665AE"/>
    <w:rsid w:val="000668A5"/>
    <w:rsid w:val="000729DD"/>
    <w:rsid w:val="000765FB"/>
    <w:rsid w:val="00076AA2"/>
    <w:rsid w:val="00080CF4"/>
    <w:rsid w:val="000830E6"/>
    <w:rsid w:val="00094555"/>
    <w:rsid w:val="000948A3"/>
    <w:rsid w:val="00094D28"/>
    <w:rsid w:val="00096571"/>
    <w:rsid w:val="00096D0D"/>
    <w:rsid w:val="000973FE"/>
    <w:rsid w:val="000A2C84"/>
    <w:rsid w:val="000A3344"/>
    <w:rsid w:val="000A3B73"/>
    <w:rsid w:val="000A3E37"/>
    <w:rsid w:val="000A5ACC"/>
    <w:rsid w:val="000A6A97"/>
    <w:rsid w:val="000B1975"/>
    <w:rsid w:val="000B1BBB"/>
    <w:rsid w:val="000B276C"/>
    <w:rsid w:val="000B3009"/>
    <w:rsid w:val="000B3CAA"/>
    <w:rsid w:val="000B494D"/>
    <w:rsid w:val="000B524E"/>
    <w:rsid w:val="000B7DEA"/>
    <w:rsid w:val="000C118B"/>
    <w:rsid w:val="000C1D88"/>
    <w:rsid w:val="000C2BDF"/>
    <w:rsid w:val="000C5F3F"/>
    <w:rsid w:val="000C6F08"/>
    <w:rsid w:val="000C7FA8"/>
    <w:rsid w:val="000D1868"/>
    <w:rsid w:val="000D1F8B"/>
    <w:rsid w:val="000D3A6E"/>
    <w:rsid w:val="000D3E0E"/>
    <w:rsid w:val="000D5061"/>
    <w:rsid w:val="000D52FB"/>
    <w:rsid w:val="000D7818"/>
    <w:rsid w:val="000E2884"/>
    <w:rsid w:val="000E5E7C"/>
    <w:rsid w:val="000E60FA"/>
    <w:rsid w:val="000F0834"/>
    <w:rsid w:val="000F2BCC"/>
    <w:rsid w:val="000F3193"/>
    <w:rsid w:val="000F5369"/>
    <w:rsid w:val="00101600"/>
    <w:rsid w:val="00101BE2"/>
    <w:rsid w:val="00101C20"/>
    <w:rsid w:val="00105DB2"/>
    <w:rsid w:val="00110EFA"/>
    <w:rsid w:val="00111E1E"/>
    <w:rsid w:val="001127C7"/>
    <w:rsid w:val="00112F67"/>
    <w:rsid w:val="00113920"/>
    <w:rsid w:val="00114EFC"/>
    <w:rsid w:val="00116CD1"/>
    <w:rsid w:val="00117D67"/>
    <w:rsid w:val="0012231A"/>
    <w:rsid w:val="00122BC9"/>
    <w:rsid w:val="00123B56"/>
    <w:rsid w:val="00123D86"/>
    <w:rsid w:val="001268BF"/>
    <w:rsid w:val="00127205"/>
    <w:rsid w:val="00127F59"/>
    <w:rsid w:val="00130083"/>
    <w:rsid w:val="0013097E"/>
    <w:rsid w:val="00133D31"/>
    <w:rsid w:val="00135113"/>
    <w:rsid w:val="00136E1A"/>
    <w:rsid w:val="00137AB5"/>
    <w:rsid w:val="0014301D"/>
    <w:rsid w:val="0014490D"/>
    <w:rsid w:val="0014717E"/>
    <w:rsid w:val="00147A00"/>
    <w:rsid w:val="00153CDF"/>
    <w:rsid w:val="0016102B"/>
    <w:rsid w:val="001617E6"/>
    <w:rsid w:val="0016341E"/>
    <w:rsid w:val="00167CE6"/>
    <w:rsid w:val="00170522"/>
    <w:rsid w:val="00172A35"/>
    <w:rsid w:val="00173C09"/>
    <w:rsid w:val="001743F5"/>
    <w:rsid w:val="0017543F"/>
    <w:rsid w:val="0017552D"/>
    <w:rsid w:val="00175689"/>
    <w:rsid w:val="001769F1"/>
    <w:rsid w:val="0018173C"/>
    <w:rsid w:val="00183105"/>
    <w:rsid w:val="00183900"/>
    <w:rsid w:val="001845AB"/>
    <w:rsid w:val="00185F38"/>
    <w:rsid w:val="0019044B"/>
    <w:rsid w:val="001926F5"/>
    <w:rsid w:val="00195567"/>
    <w:rsid w:val="001966E8"/>
    <w:rsid w:val="001967A6"/>
    <w:rsid w:val="00196DD1"/>
    <w:rsid w:val="001972E9"/>
    <w:rsid w:val="00197C68"/>
    <w:rsid w:val="001A2164"/>
    <w:rsid w:val="001A3DBA"/>
    <w:rsid w:val="001A3F76"/>
    <w:rsid w:val="001A4457"/>
    <w:rsid w:val="001A7DED"/>
    <w:rsid w:val="001B2457"/>
    <w:rsid w:val="001B3083"/>
    <w:rsid w:val="001B41C2"/>
    <w:rsid w:val="001B51C9"/>
    <w:rsid w:val="001B7EB0"/>
    <w:rsid w:val="001C24AE"/>
    <w:rsid w:val="001C2C38"/>
    <w:rsid w:val="001C47C7"/>
    <w:rsid w:val="001C5B83"/>
    <w:rsid w:val="001D106C"/>
    <w:rsid w:val="001D39CF"/>
    <w:rsid w:val="001D5CCC"/>
    <w:rsid w:val="001D7959"/>
    <w:rsid w:val="001E01AE"/>
    <w:rsid w:val="001E3BE1"/>
    <w:rsid w:val="001F157C"/>
    <w:rsid w:val="001F231C"/>
    <w:rsid w:val="001F6666"/>
    <w:rsid w:val="00202FC4"/>
    <w:rsid w:val="00203A96"/>
    <w:rsid w:val="00206F61"/>
    <w:rsid w:val="0021069A"/>
    <w:rsid w:val="00211EF1"/>
    <w:rsid w:val="00212215"/>
    <w:rsid w:val="002140A0"/>
    <w:rsid w:val="00214B0C"/>
    <w:rsid w:val="0021770C"/>
    <w:rsid w:val="00217883"/>
    <w:rsid w:val="00220376"/>
    <w:rsid w:val="00220736"/>
    <w:rsid w:val="002227F8"/>
    <w:rsid w:val="00223BFF"/>
    <w:rsid w:val="0022532F"/>
    <w:rsid w:val="00226A72"/>
    <w:rsid w:val="00227EE7"/>
    <w:rsid w:val="002341B3"/>
    <w:rsid w:val="00241D75"/>
    <w:rsid w:val="0024334A"/>
    <w:rsid w:val="00243EA6"/>
    <w:rsid w:val="0024452E"/>
    <w:rsid w:val="00244C35"/>
    <w:rsid w:val="00246CF8"/>
    <w:rsid w:val="00246D0E"/>
    <w:rsid w:val="0025002B"/>
    <w:rsid w:val="00251EE2"/>
    <w:rsid w:val="00253275"/>
    <w:rsid w:val="00254676"/>
    <w:rsid w:val="00255477"/>
    <w:rsid w:val="00262299"/>
    <w:rsid w:val="00262758"/>
    <w:rsid w:val="002628E1"/>
    <w:rsid w:val="00264099"/>
    <w:rsid w:val="00267174"/>
    <w:rsid w:val="002702AB"/>
    <w:rsid w:val="0027183F"/>
    <w:rsid w:val="00272D43"/>
    <w:rsid w:val="002748EC"/>
    <w:rsid w:val="00276BF5"/>
    <w:rsid w:val="00282D47"/>
    <w:rsid w:val="00284D85"/>
    <w:rsid w:val="00286A2C"/>
    <w:rsid w:val="00287C92"/>
    <w:rsid w:val="0029080A"/>
    <w:rsid w:val="00290EE4"/>
    <w:rsid w:val="0029135B"/>
    <w:rsid w:val="00294362"/>
    <w:rsid w:val="00295FB9"/>
    <w:rsid w:val="002A541F"/>
    <w:rsid w:val="002B1551"/>
    <w:rsid w:val="002B1A44"/>
    <w:rsid w:val="002B61FC"/>
    <w:rsid w:val="002B767D"/>
    <w:rsid w:val="002B77B3"/>
    <w:rsid w:val="002C1A62"/>
    <w:rsid w:val="002C231E"/>
    <w:rsid w:val="002C2653"/>
    <w:rsid w:val="002C4CF6"/>
    <w:rsid w:val="002C5CBA"/>
    <w:rsid w:val="002C65AC"/>
    <w:rsid w:val="002C686E"/>
    <w:rsid w:val="002C6F5D"/>
    <w:rsid w:val="002D6039"/>
    <w:rsid w:val="002D6377"/>
    <w:rsid w:val="002E0158"/>
    <w:rsid w:val="002E05A3"/>
    <w:rsid w:val="002E12DA"/>
    <w:rsid w:val="002E46F5"/>
    <w:rsid w:val="002E4DAF"/>
    <w:rsid w:val="002E5189"/>
    <w:rsid w:val="002E5A9C"/>
    <w:rsid w:val="002E6CB5"/>
    <w:rsid w:val="002E7044"/>
    <w:rsid w:val="002E751D"/>
    <w:rsid w:val="002E7FDC"/>
    <w:rsid w:val="002F0D84"/>
    <w:rsid w:val="002F0E64"/>
    <w:rsid w:val="002F110F"/>
    <w:rsid w:val="00305EF4"/>
    <w:rsid w:val="00306BD5"/>
    <w:rsid w:val="00316712"/>
    <w:rsid w:val="00321487"/>
    <w:rsid w:val="0032244F"/>
    <w:rsid w:val="00322F07"/>
    <w:rsid w:val="00327592"/>
    <w:rsid w:val="00330BF9"/>
    <w:rsid w:val="003329F6"/>
    <w:rsid w:val="0033612B"/>
    <w:rsid w:val="00336ED5"/>
    <w:rsid w:val="003414AA"/>
    <w:rsid w:val="00343F68"/>
    <w:rsid w:val="00345EC4"/>
    <w:rsid w:val="00347B19"/>
    <w:rsid w:val="003522C3"/>
    <w:rsid w:val="00355A7F"/>
    <w:rsid w:val="00357641"/>
    <w:rsid w:val="003630CE"/>
    <w:rsid w:val="00367814"/>
    <w:rsid w:val="00367D01"/>
    <w:rsid w:val="00370605"/>
    <w:rsid w:val="0037153F"/>
    <w:rsid w:val="00374E6A"/>
    <w:rsid w:val="00377C7C"/>
    <w:rsid w:val="00381E48"/>
    <w:rsid w:val="00383E9C"/>
    <w:rsid w:val="00385032"/>
    <w:rsid w:val="003877BD"/>
    <w:rsid w:val="00390FB9"/>
    <w:rsid w:val="003924E1"/>
    <w:rsid w:val="003939AB"/>
    <w:rsid w:val="00394AC9"/>
    <w:rsid w:val="00397096"/>
    <w:rsid w:val="003A2E10"/>
    <w:rsid w:val="003A5E37"/>
    <w:rsid w:val="003A6040"/>
    <w:rsid w:val="003B2548"/>
    <w:rsid w:val="003B3914"/>
    <w:rsid w:val="003B60AE"/>
    <w:rsid w:val="003B7E44"/>
    <w:rsid w:val="003C61F7"/>
    <w:rsid w:val="003C69FA"/>
    <w:rsid w:val="003C769E"/>
    <w:rsid w:val="003C7D98"/>
    <w:rsid w:val="003D4B75"/>
    <w:rsid w:val="003D76D5"/>
    <w:rsid w:val="003E073C"/>
    <w:rsid w:val="003E0CC9"/>
    <w:rsid w:val="003E1747"/>
    <w:rsid w:val="003E3443"/>
    <w:rsid w:val="003E3E7D"/>
    <w:rsid w:val="003E4C7D"/>
    <w:rsid w:val="003E55DC"/>
    <w:rsid w:val="003F0562"/>
    <w:rsid w:val="003F10E6"/>
    <w:rsid w:val="003F41E3"/>
    <w:rsid w:val="00401AA9"/>
    <w:rsid w:val="00403B25"/>
    <w:rsid w:val="00404853"/>
    <w:rsid w:val="004053CC"/>
    <w:rsid w:val="00406776"/>
    <w:rsid w:val="00406F45"/>
    <w:rsid w:val="00407472"/>
    <w:rsid w:val="00411E16"/>
    <w:rsid w:val="0041227B"/>
    <w:rsid w:val="00412876"/>
    <w:rsid w:val="00413631"/>
    <w:rsid w:val="004172EC"/>
    <w:rsid w:val="004255C5"/>
    <w:rsid w:val="004306AB"/>
    <w:rsid w:val="00431DB1"/>
    <w:rsid w:val="004333A6"/>
    <w:rsid w:val="00435477"/>
    <w:rsid w:val="0043573B"/>
    <w:rsid w:val="004357A4"/>
    <w:rsid w:val="00435F23"/>
    <w:rsid w:val="00442C38"/>
    <w:rsid w:val="00443B49"/>
    <w:rsid w:val="00443BE0"/>
    <w:rsid w:val="00445270"/>
    <w:rsid w:val="004517AD"/>
    <w:rsid w:val="00451F36"/>
    <w:rsid w:val="00454DA3"/>
    <w:rsid w:val="00456C19"/>
    <w:rsid w:val="00456DE7"/>
    <w:rsid w:val="004613D4"/>
    <w:rsid w:val="00462ADD"/>
    <w:rsid w:val="0046573E"/>
    <w:rsid w:val="00467721"/>
    <w:rsid w:val="004847DB"/>
    <w:rsid w:val="00490754"/>
    <w:rsid w:val="0049381B"/>
    <w:rsid w:val="00493F24"/>
    <w:rsid w:val="00494257"/>
    <w:rsid w:val="0049428B"/>
    <w:rsid w:val="00494AA0"/>
    <w:rsid w:val="00497DB7"/>
    <w:rsid w:val="004A14A0"/>
    <w:rsid w:val="004A2524"/>
    <w:rsid w:val="004A59BF"/>
    <w:rsid w:val="004B105B"/>
    <w:rsid w:val="004B65E0"/>
    <w:rsid w:val="004B7368"/>
    <w:rsid w:val="004B7C11"/>
    <w:rsid w:val="004C1570"/>
    <w:rsid w:val="004C1B32"/>
    <w:rsid w:val="004C4AAC"/>
    <w:rsid w:val="004C5AE0"/>
    <w:rsid w:val="004C5CD0"/>
    <w:rsid w:val="004D0C4B"/>
    <w:rsid w:val="004D4AB7"/>
    <w:rsid w:val="004D671C"/>
    <w:rsid w:val="004D6AF7"/>
    <w:rsid w:val="004E3D4C"/>
    <w:rsid w:val="004E4B94"/>
    <w:rsid w:val="004E5A09"/>
    <w:rsid w:val="004E7722"/>
    <w:rsid w:val="004F2533"/>
    <w:rsid w:val="004F610A"/>
    <w:rsid w:val="00504E19"/>
    <w:rsid w:val="0050785F"/>
    <w:rsid w:val="00511D2F"/>
    <w:rsid w:val="005148E9"/>
    <w:rsid w:val="00514918"/>
    <w:rsid w:val="00517000"/>
    <w:rsid w:val="00517692"/>
    <w:rsid w:val="005226AA"/>
    <w:rsid w:val="00523656"/>
    <w:rsid w:val="00524D59"/>
    <w:rsid w:val="005311A8"/>
    <w:rsid w:val="00531DF4"/>
    <w:rsid w:val="00533971"/>
    <w:rsid w:val="0053406D"/>
    <w:rsid w:val="00536502"/>
    <w:rsid w:val="005411D8"/>
    <w:rsid w:val="00541D5D"/>
    <w:rsid w:val="005428B9"/>
    <w:rsid w:val="0054583F"/>
    <w:rsid w:val="005510A3"/>
    <w:rsid w:val="0055268D"/>
    <w:rsid w:val="005544BB"/>
    <w:rsid w:val="00556CE5"/>
    <w:rsid w:val="00561F37"/>
    <w:rsid w:val="00561FBB"/>
    <w:rsid w:val="00562ADC"/>
    <w:rsid w:val="00564593"/>
    <w:rsid w:val="005652F1"/>
    <w:rsid w:val="00566447"/>
    <w:rsid w:val="00572CE4"/>
    <w:rsid w:val="005805C5"/>
    <w:rsid w:val="00581C05"/>
    <w:rsid w:val="00583647"/>
    <w:rsid w:val="00585ADF"/>
    <w:rsid w:val="00591901"/>
    <w:rsid w:val="005928C4"/>
    <w:rsid w:val="00595188"/>
    <w:rsid w:val="0059639D"/>
    <w:rsid w:val="00596B4E"/>
    <w:rsid w:val="005A1132"/>
    <w:rsid w:val="005A139C"/>
    <w:rsid w:val="005A1EEA"/>
    <w:rsid w:val="005A5ACB"/>
    <w:rsid w:val="005B08E5"/>
    <w:rsid w:val="005B27C6"/>
    <w:rsid w:val="005B2A32"/>
    <w:rsid w:val="005B681D"/>
    <w:rsid w:val="005C0051"/>
    <w:rsid w:val="005C1CFB"/>
    <w:rsid w:val="005C34D0"/>
    <w:rsid w:val="005C4283"/>
    <w:rsid w:val="005C6696"/>
    <w:rsid w:val="005D0D5E"/>
    <w:rsid w:val="005D0F1F"/>
    <w:rsid w:val="005D2006"/>
    <w:rsid w:val="005D36E9"/>
    <w:rsid w:val="005D4622"/>
    <w:rsid w:val="005D6DFF"/>
    <w:rsid w:val="005E23D6"/>
    <w:rsid w:val="005E2847"/>
    <w:rsid w:val="005E3B2E"/>
    <w:rsid w:val="005E51CE"/>
    <w:rsid w:val="005E5DC4"/>
    <w:rsid w:val="005E74A3"/>
    <w:rsid w:val="005E77E8"/>
    <w:rsid w:val="005F1CA6"/>
    <w:rsid w:val="0060516B"/>
    <w:rsid w:val="0060528B"/>
    <w:rsid w:val="00605FF2"/>
    <w:rsid w:val="00607E21"/>
    <w:rsid w:val="006117AC"/>
    <w:rsid w:val="00612017"/>
    <w:rsid w:val="00616162"/>
    <w:rsid w:val="0061662F"/>
    <w:rsid w:val="006204D3"/>
    <w:rsid w:val="006220FE"/>
    <w:rsid w:val="00622917"/>
    <w:rsid w:val="00623FDB"/>
    <w:rsid w:val="0062675D"/>
    <w:rsid w:val="00627845"/>
    <w:rsid w:val="00630661"/>
    <w:rsid w:val="006324BE"/>
    <w:rsid w:val="006350A8"/>
    <w:rsid w:val="0063719D"/>
    <w:rsid w:val="0064155E"/>
    <w:rsid w:val="00646C6E"/>
    <w:rsid w:val="00647830"/>
    <w:rsid w:val="00647F85"/>
    <w:rsid w:val="00650E59"/>
    <w:rsid w:val="006548F8"/>
    <w:rsid w:val="0065605E"/>
    <w:rsid w:val="00656B0D"/>
    <w:rsid w:val="00657B4D"/>
    <w:rsid w:val="00662FF9"/>
    <w:rsid w:val="00663EAC"/>
    <w:rsid w:val="006665B0"/>
    <w:rsid w:val="00666778"/>
    <w:rsid w:val="00666844"/>
    <w:rsid w:val="0067036F"/>
    <w:rsid w:val="006715A5"/>
    <w:rsid w:val="00672D82"/>
    <w:rsid w:val="00674940"/>
    <w:rsid w:val="0067741E"/>
    <w:rsid w:val="00680417"/>
    <w:rsid w:val="00680E4A"/>
    <w:rsid w:val="0068109F"/>
    <w:rsid w:val="00681588"/>
    <w:rsid w:val="0068743F"/>
    <w:rsid w:val="0069023F"/>
    <w:rsid w:val="00690485"/>
    <w:rsid w:val="00691A90"/>
    <w:rsid w:val="006956F3"/>
    <w:rsid w:val="0069722C"/>
    <w:rsid w:val="00697802"/>
    <w:rsid w:val="00697ED3"/>
    <w:rsid w:val="006A12E4"/>
    <w:rsid w:val="006A202B"/>
    <w:rsid w:val="006A2FAA"/>
    <w:rsid w:val="006A4B76"/>
    <w:rsid w:val="006A5499"/>
    <w:rsid w:val="006A61AA"/>
    <w:rsid w:val="006A6521"/>
    <w:rsid w:val="006A6A69"/>
    <w:rsid w:val="006A739A"/>
    <w:rsid w:val="006A73D4"/>
    <w:rsid w:val="006A7780"/>
    <w:rsid w:val="006B0C7D"/>
    <w:rsid w:val="006B0E57"/>
    <w:rsid w:val="006C6394"/>
    <w:rsid w:val="006C6AF1"/>
    <w:rsid w:val="006D17E0"/>
    <w:rsid w:val="006D23CE"/>
    <w:rsid w:val="006D29EC"/>
    <w:rsid w:val="006D30E4"/>
    <w:rsid w:val="006D47DA"/>
    <w:rsid w:val="006D531C"/>
    <w:rsid w:val="006D5596"/>
    <w:rsid w:val="006D62A3"/>
    <w:rsid w:val="006D6690"/>
    <w:rsid w:val="006D68A1"/>
    <w:rsid w:val="006D6ACD"/>
    <w:rsid w:val="006E62D2"/>
    <w:rsid w:val="006F0D49"/>
    <w:rsid w:val="006F2500"/>
    <w:rsid w:val="006F3130"/>
    <w:rsid w:val="006F5C83"/>
    <w:rsid w:val="00701A79"/>
    <w:rsid w:val="007025D3"/>
    <w:rsid w:val="00706A2E"/>
    <w:rsid w:val="00710599"/>
    <w:rsid w:val="00711872"/>
    <w:rsid w:val="007146F2"/>
    <w:rsid w:val="00720359"/>
    <w:rsid w:val="007204FA"/>
    <w:rsid w:val="00720507"/>
    <w:rsid w:val="007206EE"/>
    <w:rsid w:val="00721E22"/>
    <w:rsid w:val="00722618"/>
    <w:rsid w:val="00723F23"/>
    <w:rsid w:val="00724AC9"/>
    <w:rsid w:val="007303B7"/>
    <w:rsid w:val="0073459A"/>
    <w:rsid w:val="007354D0"/>
    <w:rsid w:val="007401E5"/>
    <w:rsid w:val="00741D37"/>
    <w:rsid w:val="0074313B"/>
    <w:rsid w:val="00743445"/>
    <w:rsid w:val="0074565A"/>
    <w:rsid w:val="0075049C"/>
    <w:rsid w:val="0075116C"/>
    <w:rsid w:val="007554BA"/>
    <w:rsid w:val="007603BC"/>
    <w:rsid w:val="00761B7F"/>
    <w:rsid w:val="007621E5"/>
    <w:rsid w:val="0076386F"/>
    <w:rsid w:val="00767477"/>
    <w:rsid w:val="00771EC3"/>
    <w:rsid w:val="007730EB"/>
    <w:rsid w:val="00780566"/>
    <w:rsid w:val="00786FF3"/>
    <w:rsid w:val="0078731E"/>
    <w:rsid w:val="0079076F"/>
    <w:rsid w:val="00791375"/>
    <w:rsid w:val="0079175C"/>
    <w:rsid w:val="007972D4"/>
    <w:rsid w:val="00797EE4"/>
    <w:rsid w:val="007A109A"/>
    <w:rsid w:val="007A19F4"/>
    <w:rsid w:val="007A21EF"/>
    <w:rsid w:val="007A4B4A"/>
    <w:rsid w:val="007A68F8"/>
    <w:rsid w:val="007A7A6B"/>
    <w:rsid w:val="007B4B2A"/>
    <w:rsid w:val="007B70F2"/>
    <w:rsid w:val="007C0AA0"/>
    <w:rsid w:val="007C0E75"/>
    <w:rsid w:val="007C0EB8"/>
    <w:rsid w:val="007C0F44"/>
    <w:rsid w:val="007C120C"/>
    <w:rsid w:val="007C2226"/>
    <w:rsid w:val="007C3A05"/>
    <w:rsid w:val="007C449F"/>
    <w:rsid w:val="007C4866"/>
    <w:rsid w:val="007D6E33"/>
    <w:rsid w:val="007E10C9"/>
    <w:rsid w:val="007E322A"/>
    <w:rsid w:val="007E36E1"/>
    <w:rsid w:val="007E51D8"/>
    <w:rsid w:val="007E6CAD"/>
    <w:rsid w:val="007F070B"/>
    <w:rsid w:val="007F0A1E"/>
    <w:rsid w:val="007F1812"/>
    <w:rsid w:val="00800C11"/>
    <w:rsid w:val="00801876"/>
    <w:rsid w:val="008049D3"/>
    <w:rsid w:val="00804D4D"/>
    <w:rsid w:val="0081398D"/>
    <w:rsid w:val="00814226"/>
    <w:rsid w:val="00814E7C"/>
    <w:rsid w:val="00815CC8"/>
    <w:rsid w:val="00820B6D"/>
    <w:rsid w:val="00821CB4"/>
    <w:rsid w:val="00823218"/>
    <w:rsid w:val="00825F6C"/>
    <w:rsid w:val="00826B1B"/>
    <w:rsid w:val="00827C60"/>
    <w:rsid w:val="00830F0B"/>
    <w:rsid w:val="00834F6A"/>
    <w:rsid w:val="008367F6"/>
    <w:rsid w:val="008434BE"/>
    <w:rsid w:val="00844CC2"/>
    <w:rsid w:val="00846C63"/>
    <w:rsid w:val="00850A54"/>
    <w:rsid w:val="00854CE8"/>
    <w:rsid w:val="00857162"/>
    <w:rsid w:val="008615E8"/>
    <w:rsid w:val="00863274"/>
    <w:rsid w:val="00863F7B"/>
    <w:rsid w:val="00867074"/>
    <w:rsid w:val="00867EA7"/>
    <w:rsid w:val="008705D4"/>
    <w:rsid w:val="0087081F"/>
    <w:rsid w:val="00870DF5"/>
    <w:rsid w:val="0087161B"/>
    <w:rsid w:val="0087180F"/>
    <w:rsid w:val="00874D4B"/>
    <w:rsid w:val="008751AE"/>
    <w:rsid w:val="0088020D"/>
    <w:rsid w:val="00882533"/>
    <w:rsid w:val="008858BD"/>
    <w:rsid w:val="008904F6"/>
    <w:rsid w:val="008926A4"/>
    <w:rsid w:val="00893561"/>
    <w:rsid w:val="00893B6D"/>
    <w:rsid w:val="00895023"/>
    <w:rsid w:val="0089628B"/>
    <w:rsid w:val="0089748F"/>
    <w:rsid w:val="008B0228"/>
    <w:rsid w:val="008B1119"/>
    <w:rsid w:val="008B11F9"/>
    <w:rsid w:val="008B3DB7"/>
    <w:rsid w:val="008B426B"/>
    <w:rsid w:val="008C033F"/>
    <w:rsid w:val="008C350A"/>
    <w:rsid w:val="008C3F02"/>
    <w:rsid w:val="008C6154"/>
    <w:rsid w:val="008D18B1"/>
    <w:rsid w:val="008D2859"/>
    <w:rsid w:val="008D3669"/>
    <w:rsid w:val="008D4AE3"/>
    <w:rsid w:val="008D622C"/>
    <w:rsid w:val="008E1268"/>
    <w:rsid w:val="008E23BA"/>
    <w:rsid w:val="008E43C2"/>
    <w:rsid w:val="008F1BC6"/>
    <w:rsid w:val="008F38FD"/>
    <w:rsid w:val="008F44D3"/>
    <w:rsid w:val="008F612D"/>
    <w:rsid w:val="008F633D"/>
    <w:rsid w:val="008F7242"/>
    <w:rsid w:val="008F7A81"/>
    <w:rsid w:val="0090101A"/>
    <w:rsid w:val="00903F9D"/>
    <w:rsid w:val="00905834"/>
    <w:rsid w:val="009068F8"/>
    <w:rsid w:val="00906928"/>
    <w:rsid w:val="009108FF"/>
    <w:rsid w:val="0091525F"/>
    <w:rsid w:val="0091582F"/>
    <w:rsid w:val="00916C10"/>
    <w:rsid w:val="00920956"/>
    <w:rsid w:val="00923A19"/>
    <w:rsid w:val="00926F8D"/>
    <w:rsid w:val="00930510"/>
    <w:rsid w:val="009315B7"/>
    <w:rsid w:val="00932733"/>
    <w:rsid w:val="009349F6"/>
    <w:rsid w:val="00934A8C"/>
    <w:rsid w:val="00935278"/>
    <w:rsid w:val="00936213"/>
    <w:rsid w:val="00940589"/>
    <w:rsid w:val="00940CFF"/>
    <w:rsid w:val="0094405E"/>
    <w:rsid w:val="009450B2"/>
    <w:rsid w:val="00950DD1"/>
    <w:rsid w:val="00952001"/>
    <w:rsid w:val="0095269F"/>
    <w:rsid w:val="00952E30"/>
    <w:rsid w:val="0095313F"/>
    <w:rsid w:val="0095329E"/>
    <w:rsid w:val="00954F16"/>
    <w:rsid w:val="00956391"/>
    <w:rsid w:val="009608E4"/>
    <w:rsid w:val="00964781"/>
    <w:rsid w:val="00965938"/>
    <w:rsid w:val="009705A3"/>
    <w:rsid w:val="009705FF"/>
    <w:rsid w:val="00971386"/>
    <w:rsid w:val="0097362B"/>
    <w:rsid w:val="00974BB0"/>
    <w:rsid w:val="0097647B"/>
    <w:rsid w:val="009816E8"/>
    <w:rsid w:val="00981BAF"/>
    <w:rsid w:val="00982153"/>
    <w:rsid w:val="009827D6"/>
    <w:rsid w:val="009879DC"/>
    <w:rsid w:val="00991088"/>
    <w:rsid w:val="009911AE"/>
    <w:rsid w:val="0099226E"/>
    <w:rsid w:val="009924CF"/>
    <w:rsid w:val="009A083B"/>
    <w:rsid w:val="009A35C0"/>
    <w:rsid w:val="009A4912"/>
    <w:rsid w:val="009A579E"/>
    <w:rsid w:val="009A770C"/>
    <w:rsid w:val="009B0CA1"/>
    <w:rsid w:val="009B1E64"/>
    <w:rsid w:val="009B2E85"/>
    <w:rsid w:val="009B381F"/>
    <w:rsid w:val="009B48C0"/>
    <w:rsid w:val="009B7D20"/>
    <w:rsid w:val="009C1D65"/>
    <w:rsid w:val="009C6C2E"/>
    <w:rsid w:val="009D2749"/>
    <w:rsid w:val="009D2F19"/>
    <w:rsid w:val="009D4440"/>
    <w:rsid w:val="009D4509"/>
    <w:rsid w:val="009D5350"/>
    <w:rsid w:val="009E481A"/>
    <w:rsid w:val="009E5D4E"/>
    <w:rsid w:val="009E6B7C"/>
    <w:rsid w:val="009F072B"/>
    <w:rsid w:val="009F3099"/>
    <w:rsid w:val="009F54A2"/>
    <w:rsid w:val="00A010EE"/>
    <w:rsid w:val="00A0185F"/>
    <w:rsid w:val="00A02182"/>
    <w:rsid w:val="00A06D64"/>
    <w:rsid w:val="00A0738E"/>
    <w:rsid w:val="00A12E5B"/>
    <w:rsid w:val="00A144DD"/>
    <w:rsid w:val="00A14D50"/>
    <w:rsid w:val="00A221F4"/>
    <w:rsid w:val="00A23499"/>
    <w:rsid w:val="00A25CA5"/>
    <w:rsid w:val="00A27B7E"/>
    <w:rsid w:val="00A32994"/>
    <w:rsid w:val="00A3647E"/>
    <w:rsid w:val="00A373D4"/>
    <w:rsid w:val="00A374C6"/>
    <w:rsid w:val="00A37751"/>
    <w:rsid w:val="00A4458F"/>
    <w:rsid w:val="00A44B25"/>
    <w:rsid w:val="00A455B8"/>
    <w:rsid w:val="00A46748"/>
    <w:rsid w:val="00A52ECE"/>
    <w:rsid w:val="00A554A6"/>
    <w:rsid w:val="00A5637F"/>
    <w:rsid w:val="00A56CA1"/>
    <w:rsid w:val="00A57050"/>
    <w:rsid w:val="00A6032B"/>
    <w:rsid w:val="00A62460"/>
    <w:rsid w:val="00A62A2B"/>
    <w:rsid w:val="00A63ECE"/>
    <w:rsid w:val="00A653DB"/>
    <w:rsid w:val="00A66203"/>
    <w:rsid w:val="00A70589"/>
    <w:rsid w:val="00A7497F"/>
    <w:rsid w:val="00A761BB"/>
    <w:rsid w:val="00A807FA"/>
    <w:rsid w:val="00A80AB8"/>
    <w:rsid w:val="00A80CB5"/>
    <w:rsid w:val="00A82868"/>
    <w:rsid w:val="00A835FC"/>
    <w:rsid w:val="00A83E2B"/>
    <w:rsid w:val="00A846E7"/>
    <w:rsid w:val="00A84D37"/>
    <w:rsid w:val="00A85E43"/>
    <w:rsid w:val="00A86656"/>
    <w:rsid w:val="00A87C04"/>
    <w:rsid w:val="00A90309"/>
    <w:rsid w:val="00A90CA7"/>
    <w:rsid w:val="00A929A1"/>
    <w:rsid w:val="00A93581"/>
    <w:rsid w:val="00A95DD2"/>
    <w:rsid w:val="00A96E23"/>
    <w:rsid w:val="00A97BE8"/>
    <w:rsid w:val="00AA0912"/>
    <w:rsid w:val="00AA1508"/>
    <w:rsid w:val="00AA18E3"/>
    <w:rsid w:val="00AA2847"/>
    <w:rsid w:val="00AA5555"/>
    <w:rsid w:val="00AA616F"/>
    <w:rsid w:val="00AA69C5"/>
    <w:rsid w:val="00AA74C8"/>
    <w:rsid w:val="00AB2202"/>
    <w:rsid w:val="00AB7162"/>
    <w:rsid w:val="00AB7B72"/>
    <w:rsid w:val="00AC1C9B"/>
    <w:rsid w:val="00AC2699"/>
    <w:rsid w:val="00AC448F"/>
    <w:rsid w:val="00AC4E5D"/>
    <w:rsid w:val="00AD1A85"/>
    <w:rsid w:val="00AD2AEC"/>
    <w:rsid w:val="00AD3FCC"/>
    <w:rsid w:val="00AD69FA"/>
    <w:rsid w:val="00AD77D2"/>
    <w:rsid w:val="00AD7B8B"/>
    <w:rsid w:val="00AE090A"/>
    <w:rsid w:val="00AE1579"/>
    <w:rsid w:val="00AE3104"/>
    <w:rsid w:val="00AE34DD"/>
    <w:rsid w:val="00AE592F"/>
    <w:rsid w:val="00AE691C"/>
    <w:rsid w:val="00AE6D71"/>
    <w:rsid w:val="00AE7095"/>
    <w:rsid w:val="00AE7B16"/>
    <w:rsid w:val="00AF07B6"/>
    <w:rsid w:val="00AF6777"/>
    <w:rsid w:val="00AF778E"/>
    <w:rsid w:val="00B00621"/>
    <w:rsid w:val="00B0525A"/>
    <w:rsid w:val="00B0596D"/>
    <w:rsid w:val="00B065B9"/>
    <w:rsid w:val="00B07275"/>
    <w:rsid w:val="00B10957"/>
    <w:rsid w:val="00B110B5"/>
    <w:rsid w:val="00B12CA8"/>
    <w:rsid w:val="00B13F46"/>
    <w:rsid w:val="00B1464B"/>
    <w:rsid w:val="00B15D69"/>
    <w:rsid w:val="00B16D90"/>
    <w:rsid w:val="00B20885"/>
    <w:rsid w:val="00B2135E"/>
    <w:rsid w:val="00B235A8"/>
    <w:rsid w:val="00B2464E"/>
    <w:rsid w:val="00B2513C"/>
    <w:rsid w:val="00B25ECC"/>
    <w:rsid w:val="00B3013C"/>
    <w:rsid w:val="00B32BA8"/>
    <w:rsid w:val="00B330CB"/>
    <w:rsid w:val="00B359AA"/>
    <w:rsid w:val="00B42F94"/>
    <w:rsid w:val="00B4364F"/>
    <w:rsid w:val="00B45F80"/>
    <w:rsid w:val="00B51B0E"/>
    <w:rsid w:val="00B52CA9"/>
    <w:rsid w:val="00B54882"/>
    <w:rsid w:val="00B60348"/>
    <w:rsid w:val="00B6128F"/>
    <w:rsid w:val="00B61C70"/>
    <w:rsid w:val="00B61D92"/>
    <w:rsid w:val="00B61D93"/>
    <w:rsid w:val="00B62B35"/>
    <w:rsid w:val="00B65A8E"/>
    <w:rsid w:val="00B65BF5"/>
    <w:rsid w:val="00B65F87"/>
    <w:rsid w:val="00B70840"/>
    <w:rsid w:val="00B708B0"/>
    <w:rsid w:val="00B71626"/>
    <w:rsid w:val="00B71A7A"/>
    <w:rsid w:val="00B7410A"/>
    <w:rsid w:val="00B76ECF"/>
    <w:rsid w:val="00B7798A"/>
    <w:rsid w:val="00B77E6B"/>
    <w:rsid w:val="00B82EF6"/>
    <w:rsid w:val="00B908E6"/>
    <w:rsid w:val="00B91EC8"/>
    <w:rsid w:val="00B92C98"/>
    <w:rsid w:val="00B9346C"/>
    <w:rsid w:val="00B93A7E"/>
    <w:rsid w:val="00B9796E"/>
    <w:rsid w:val="00BA386D"/>
    <w:rsid w:val="00BB4C8B"/>
    <w:rsid w:val="00BC2B88"/>
    <w:rsid w:val="00BC5C37"/>
    <w:rsid w:val="00BC6104"/>
    <w:rsid w:val="00BC7E70"/>
    <w:rsid w:val="00BE1CB3"/>
    <w:rsid w:val="00BE2889"/>
    <w:rsid w:val="00BE6D84"/>
    <w:rsid w:val="00BF3662"/>
    <w:rsid w:val="00BF4CF9"/>
    <w:rsid w:val="00BF6DC1"/>
    <w:rsid w:val="00C01D9D"/>
    <w:rsid w:val="00C027EF"/>
    <w:rsid w:val="00C028E2"/>
    <w:rsid w:val="00C02D33"/>
    <w:rsid w:val="00C02E60"/>
    <w:rsid w:val="00C036D1"/>
    <w:rsid w:val="00C03842"/>
    <w:rsid w:val="00C0725A"/>
    <w:rsid w:val="00C073E4"/>
    <w:rsid w:val="00C105EF"/>
    <w:rsid w:val="00C1104F"/>
    <w:rsid w:val="00C17490"/>
    <w:rsid w:val="00C210B3"/>
    <w:rsid w:val="00C210BC"/>
    <w:rsid w:val="00C21698"/>
    <w:rsid w:val="00C22EDF"/>
    <w:rsid w:val="00C238A6"/>
    <w:rsid w:val="00C25796"/>
    <w:rsid w:val="00C31B55"/>
    <w:rsid w:val="00C37A21"/>
    <w:rsid w:val="00C40EF6"/>
    <w:rsid w:val="00C41ECF"/>
    <w:rsid w:val="00C441E0"/>
    <w:rsid w:val="00C46C30"/>
    <w:rsid w:val="00C47FEA"/>
    <w:rsid w:val="00C50284"/>
    <w:rsid w:val="00C5108F"/>
    <w:rsid w:val="00C51854"/>
    <w:rsid w:val="00C558ED"/>
    <w:rsid w:val="00C5608C"/>
    <w:rsid w:val="00C564A4"/>
    <w:rsid w:val="00C574C0"/>
    <w:rsid w:val="00C60F33"/>
    <w:rsid w:val="00C60F9D"/>
    <w:rsid w:val="00C61F22"/>
    <w:rsid w:val="00C62D17"/>
    <w:rsid w:val="00C63D0D"/>
    <w:rsid w:val="00C6675C"/>
    <w:rsid w:val="00C669C4"/>
    <w:rsid w:val="00C66DD8"/>
    <w:rsid w:val="00C706DF"/>
    <w:rsid w:val="00C715C2"/>
    <w:rsid w:val="00C71C46"/>
    <w:rsid w:val="00C74C8A"/>
    <w:rsid w:val="00C76D34"/>
    <w:rsid w:val="00C77F75"/>
    <w:rsid w:val="00C80751"/>
    <w:rsid w:val="00C81EE9"/>
    <w:rsid w:val="00C8227A"/>
    <w:rsid w:val="00C831E5"/>
    <w:rsid w:val="00C84463"/>
    <w:rsid w:val="00C85209"/>
    <w:rsid w:val="00C86E18"/>
    <w:rsid w:val="00C87BE2"/>
    <w:rsid w:val="00C90242"/>
    <w:rsid w:val="00C94A79"/>
    <w:rsid w:val="00C950E7"/>
    <w:rsid w:val="00C96322"/>
    <w:rsid w:val="00CA0562"/>
    <w:rsid w:val="00CA37D8"/>
    <w:rsid w:val="00CA5F5F"/>
    <w:rsid w:val="00CA62FC"/>
    <w:rsid w:val="00CA637B"/>
    <w:rsid w:val="00CA6DE2"/>
    <w:rsid w:val="00CA7E0B"/>
    <w:rsid w:val="00CB3EFC"/>
    <w:rsid w:val="00CB4EFF"/>
    <w:rsid w:val="00CB696D"/>
    <w:rsid w:val="00CB7432"/>
    <w:rsid w:val="00CC2D8E"/>
    <w:rsid w:val="00CC69D1"/>
    <w:rsid w:val="00CC738F"/>
    <w:rsid w:val="00CD1B98"/>
    <w:rsid w:val="00CD2BB3"/>
    <w:rsid w:val="00CD60DA"/>
    <w:rsid w:val="00CE11D7"/>
    <w:rsid w:val="00CE1291"/>
    <w:rsid w:val="00CE7D09"/>
    <w:rsid w:val="00CF031C"/>
    <w:rsid w:val="00CF066F"/>
    <w:rsid w:val="00CF091C"/>
    <w:rsid w:val="00CF1CA6"/>
    <w:rsid w:val="00CF64F0"/>
    <w:rsid w:val="00D027F8"/>
    <w:rsid w:val="00D029B2"/>
    <w:rsid w:val="00D07505"/>
    <w:rsid w:val="00D11914"/>
    <w:rsid w:val="00D11D2D"/>
    <w:rsid w:val="00D1430D"/>
    <w:rsid w:val="00D14ACF"/>
    <w:rsid w:val="00D1506E"/>
    <w:rsid w:val="00D20EB2"/>
    <w:rsid w:val="00D212FB"/>
    <w:rsid w:val="00D223B0"/>
    <w:rsid w:val="00D2413B"/>
    <w:rsid w:val="00D278EE"/>
    <w:rsid w:val="00D31EE7"/>
    <w:rsid w:val="00D32663"/>
    <w:rsid w:val="00D33187"/>
    <w:rsid w:val="00D3370D"/>
    <w:rsid w:val="00D33E23"/>
    <w:rsid w:val="00D35FFF"/>
    <w:rsid w:val="00D404A0"/>
    <w:rsid w:val="00D40D3A"/>
    <w:rsid w:val="00D41D6C"/>
    <w:rsid w:val="00D42A1C"/>
    <w:rsid w:val="00D46E42"/>
    <w:rsid w:val="00D506F9"/>
    <w:rsid w:val="00D51203"/>
    <w:rsid w:val="00D52ADB"/>
    <w:rsid w:val="00D52B94"/>
    <w:rsid w:val="00D6031F"/>
    <w:rsid w:val="00D62A29"/>
    <w:rsid w:val="00D65BB9"/>
    <w:rsid w:val="00D70153"/>
    <w:rsid w:val="00D73C73"/>
    <w:rsid w:val="00D76715"/>
    <w:rsid w:val="00D77453"/>
    <w:rsid w:val="00D77C84"/>
    <w:rsid w:val="00D87A4E"/>
    <w:rsid w:val="00D90C33"/>
    <w:rsid w:val="00D93E0C"/>
    <w:rsid w:val="00D940DF"/>
    <w:rsid w:val="00D94C74"/>
    <w:rsid w:val="00D9596E"/>
    <w:rsid w:val="00D97A2E"/>
    <w:rsid w:val="00DA6D0B"/>
    <w:rsid w:val="00DB0001"/>
    <w:rsid w:val="00DB330A"/>
    <w:rsid w:val="00DB4612"/>
    <w:rsid w:val="00DB6F8A"/>
    <w:rsid w:val="00DC0453"/>
    <w:rsid w:val="00DC1D15"/>
    <w:rsid w:val="00DC4891"/>
    <w:rsid w:val="00DC51BD"/>
    <w:rsid w:val="00DD08A5"/>
    <w:rsid w:val="00DD1B16"/>
    <w:rsid w:val="00DD1D6A"/>
    <w:rsid w:val="00DD3466"/>
    <w:rsid w:val="00DD3C0A"/>
    <w:rsid w:val="00DD570C"/>
    <w:rsid w:val="00DD720E"/>
    <w:rsid w:val="00DE123D"/>
    <w:rsid w:val="00DE1499"/>
    <w:rsid w:val="00DE1D3B"/>
    <w:rsid w:val="00DE277C"/>
    <w:rsid w:val="00DE313A"/>
    <w:rsid w:val="00DE3AE4"/>
    <w:rsid w:val="00DE514F"/>
    <w:rsid w:val="00DE71EB"/>
    <w:rsid w:val="00DF382C"/>
    <w:rsid w:val="00DF47A0"/>
    <w:rsid w:val="00DF5F24"/>
    <w:rsid w:val="00DF667D"/>
    <w:rsid w:val="00DF7C6E"/>
    <w:rsid w:val="00E021B9"/>
    <w:rsid w:val="00E03C4A"/>
    <w:rsid w:val="00E05695"/>
    <w:rsid w:val="00E11E54"/>
    <w:rsid w:val="00E14B08"/>
    <w:rsid w:val="00E174F0"/>
    <w:rsid w:val="00E207C6"/>
    <w:rsid w:val="00E20E82"/>
    <w:rsid w:val="00E21B57"/>
    <w:rsid w:val="00E224BB"/>
    <w:rsid w:val="00E2303E"/>
    <w:rsid w:val="00E2539F"/>
    <w:rsid w:val="00E278DC"/>
    <w:rsid w:val="00E27929"/>
    <w:rsid w:val="00E306A6"/>
    <w:rsid w:val="00E3163A"/>
    <w:rsid w:val="00E326BF"/>
    <w:rsid w:val="00E336F5"/>
    <w:rsid w:val="00E34C61"/>
    <w:rsid w:val="00E436CC"/>
    <w:rsid w:val="00E43B97"/>
    <w:rsid w:val="00E4494B"/>
    <w:rsid w:val="00E44F23"/>
    <w:rsid w:val="00E45DCC"/>
    <w:rsid w:val="00E46B86"/>
    <w:rsid w:val="00E50305"/>
    <w:rsid w:val="00E532B8"/>
    <w:rsid w:val="00E56CB8"/>
    <w:rsid w:val="00E61F1A"/>
    <w:rsid w:val="00E62681"/>
    <w:rsid w:val="00E63CBE"/>
    <w:rsid w:val="00E650BF"/>
    <w:rsid w:val="00E658C9"/>
    <w:rsid w:val="00E70460"/>
    <w:rsid w:val="00E709CB"/>
    <w:rsid w:val="00E734F8"/>
    <w:rsid w:val="00E73FFE"/>
    <w:rsid w:val="00E76305"/>
    <w:rsid w:val="00E803E8"/>
    <w:rsid w:val="00E805A4"/>
    <w:rsid w:val="00E82D0F"/>
    <w:rsid w:val="00E864C8"/>
    <w:rsid w:val="00E875FC"/>
    <w:rsid w:val="00E91817"/>
    <w:rsid w:val="00E92B5D"/>
    <w:rsid w:val="00E94A15"/>
    <w:rsid w:val="00E94F10"/>
    <w:rsid w:val="00E95108"/>
    <w:rsid w:val="00EA2EB0"/>
    <w:rsid w:val="00EA4C89"/>
    <w:rsid w:val="00EA4DDC"/>
    <w:rsid w:val="00EA55DF"/>
    <w:rsid w:val="00EA7C33"/>
    <w:rsid w:val="00EB04AC"/>
    <w:rsid w:val="00EB64D2"/>
    <w:rsid w:val="00EB6751"/>
    <w:rsid w:val="00EC0BAB"/>
    <w:rsid w:val="00EC0F46"/>
    <w:rsid w:val="00EC67AD"/>
    <w:rsid w:val="00EC6DD9"/>
    <w:rsid w:val="00ED01DB"/>
    <w:rsid w:val="00ED194D"/>
    <w:rsid w:val="00ED1D7D"/>
    <w:rsid w:val="00ED3C16"/>
    <w:rsid w:val="00ED436E"/>
    <w:rsid w:val="00ED7276"/>
    <w:rsid w:val="00ED780C"/>
    <w:rsid w:val="00EE00B6"/>
    <w:rsid w:val="00EE0E23"/>
    <w:rsid w:val="00EE283D"/>
    <w:rsid w:val="00EE3AE0"/>
    <w:rsid w:val="00EE4DBA"/>
    <w:rsid w:val="00EE4FF4"/>
    <w:rsid w:val="00EE53FE"/>
    <w:rsid w:val="00EE67BC"/>
    <w:rsid w:val="00EE73E2"/>
    <w:rsid w:val="00EE7EEF"/>
    <w:rsid w:val="00EF1639"/>
    <w:rsid w:val="00EF1BB6"/>
    <w:rsid w:val="00EF5874"/>
    <w:rsid w:val="00EF63B8"/>
    <w:rsid w:val="00EF7680"/>
    <w:rsid w:val="00EF7F9B"/>
    <w:rsid w:val="00F10E06"/>
    <w:rsid w:val="00F11DA2"/>
    <w:rsid w:val="00F11E1F"/>
    <w:rsid w:val="00F15005"/>
    <w:rsid w:val="00F163EE"/>
    <w:rsid w:val="00F16B1B"/>
    <w:rsid w:val="00F2346C"/>
    <w:rsid w:val="00F24914"/>
    <w:rsid w:val="00F2491B"/>
    <w:rsid w:val="00F24AC3"/>
    <w:rsid w:val="00F26C67"/>
    <w:rsid w:val="00F276F9"/>
    <w:rsid w:val="00F308D4"/>
    <w:rsid w:val="00F30B68"/>
    <w:rsid w:val="00F33FB5"/>
    <w:rsid w:val="00F3409E"/>
    <w:rsid w:val="00F350E4"/>
    <w:rsid w:val="00F42514"/>
    <w:rsid w:val="00F4300A"/>
    <w:rsid w:val="00F442E9"/>
    <w:rsid w:val="00F47B3C"/>
    <w:rsid w:val="00F47E60"/>
    <w:rsid w:val="00F53F51"/>
    <w:rsid w:val="00F540F6"/>
    <w:rsid w:val="00F54D36"/>
    <w:rsid w:val="00F5775C"/>
    <w:rsid w:val="00F634C8"/>
    <w:rsid w:val="00F64209"/>
    <w:rsid w:val="00F6436A"/>
    <w:rsid w:val="00F64DDC"/>
    <w:rsid w:val="00F65870"/>
    <w:rsid w:val="00F747BF"/>
    <w:rsid w:val="00F801F2"/>
    <w:rsid w:val="00F84091"/>
    <w:rsid w:val="00F906F8"/>
    <w:rsid w:val="00F93C8E"/>
    <w:rsid w:val="00F94775"/>
    <w:rsid w:val="00F96298"/>
    <w:rsid w:val="00FA171D"/>
    <w:rsid w:val="00FA2B92"/>
    <w:rsid w:val="00FA39D4"/>
    <w:rsid w:val="00FA3DB8"/>
    <w:rsid w:val="00FA49EC"/>
    <w:rsid w:val="00FB51A5"/>
    <w:rsid w:val="00FB7371"/>
    <w:rsid w:val="00FC1502"/>
    <w:rsid w:val="00FC1B68"/>
    <w:rsid w:val="00FC2036"/>
    <w:rsid w:val="00FC224D"/>
    <w:rsid w:val="00FC2F06"/>
    <w:rsid w:val="00FC56F2"/>
    <w:rsid w:val="00FC5EF3"/>
    <w:rsid w:val="00FC62E7"/>
    <w:rsid w:val="00FC7A5C"/>
    <w:rsid w:val="00FD090B"/>
    <w:rsid w:val="00FD0920"/>
    <w:rsid w:val="00FD0C97"/>
    <w:rsid w:val="00FD0E61"/>
    <w:rsid w:val="00FD3876"/>
    <w:rsid w:val="00FD3F95"/>
    <w:rsid w:val="00FD43E9"/>
    <w:rsid w:val="00FD5EDA"/>
    <w:rsid w:val="00FD74E3"/>
    <w:rsid w:val="00FE01D1"/>
    <w:rsid w:val="00FE186B"/>
    <w:rsid w:val="00FE422B"/>
    <w:rsid w:val="00FE4634"/>
    <w:rsid w:val="00FE4AF5"/>
    <w:rsid w:val="00FE706D"/>
    <w:rsid w:val="00FE76CC"/>
    <w:rsid w:val="00FF01F5"/>
    <w:rsid w:val="00FF5A26"/>
    <w:rsid w:val="00FF6DD4"/>
    <w:rsid w:val="00FF764B"/>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DDBAB"/>
  <w15:chartTrackingRefBased/>
  <w15:docId w15:val="{8F41F10F-77F1-41D9-AE54-5A915AEB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CF6"/>
  </w:style>
  <w:style w:type="paragraph" w:styleId="Ttulo1">
    <w:name w:val="heading 1"/>
    <w:basedOn w:val="Normal"/>
    <w:next w:val="Normal"/>
    <w:link w:val="Ttulo1Car"/>
    <w:uiPriority w:val="9"/>
    <w:qFormat/>
    <w:rsid w:val="002C4C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C4C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C4CF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C4CF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C4CF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C4CF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C4CF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C4CF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C4CF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4CF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C4CF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C4CF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C4CF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C4CF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C4CF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C4CF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C4CF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C4CF6"/>
    <w:rPr>
      <w:rFonts w:eastAsiaTheme="majorEastAsia" w:cstheme="majorBidi"/>
      <w:color w:val="272727" w:themeColor="text1" w:themeTint="D8"/>
    </w:rPr>
  </w:style>
  <w:style w:type="paragraph" w:styleId="Ttulo">
    <w:name w:val="Title"/>
    <w:basedOn w:val="Normal"/>
    <w:next w:val="Normal"/>
    <w:link w:val="TtuloCar"/>
    <w:uiPriority w:val="10"/>
    <w:qFormat/>
    <w:rsid w:val="002C4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C4CF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C4CF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C4CF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C4CF6"/>
    <w:pPr>
      <w:spacing w:before="160"/>
      <w:jc w:val="center"/>
    </w:pPr>
    <w:rPr>
      <w:i/>
      <w:iCs/>
      <w:color w:val="404040" w:themeColor="text1" w:themeTint="BF"/>
    </w:rPr>
  </w:style>
  <w:style w:type="character" w:customStyle="1" w:styleId="CitaCar">
    <w:name w:val="Cita Car"/>
    <w:basedOn w:val="Fuentedeprrafopredeter"/>
    <w:link w:val="Cita"/>
    <w:uiPriority w:val="29"/>
    <w:rsid w:val="002C4CF6"/>
    <w:rPr>
      <w:i/>
      <w:iCs/>
      <w:color w:val="404040" w:themeColor="text1" w:themeTint="BF"/>
    </w:rPr>
  </w:style>
  <w:style w:type="paragraph" w:styleId="Prrafodelista">
    <w:name w:val="List Paragraph"/>
    <w:basedOn w:val="Normal"/>
    <w:uiPriority w:val="34"/>
    <w:qFormat/>
    <w:rsid w:val="002C4CF6"/>
    <w:pPr>
      <w:ind w:left="720"/>
      <w:contextualSpacing/>
    </w:pPr>
  </w:style>
  <w:style w:type="character" w:styleId="nfasisintenso">
    <w:name w:val="Intense Emphasis"/>
    <w:basedOn w:val="Fuentedeprrafopredeter"/>
    <w:uiPriority w:val="21"/>
    <w:qFormat/>
    <w:rsid w:val="002C4CF6"/>
    <w:rPr>
      <w:i/>
      <w:iCs/>
      <w:color w:val="0F4761" w:themeColor="accent1" w:themeShade="BF"/>
    </w:rPr>
  </w:style>
  <w:style w:type="paragraph" w:styleId="Citadestacada">
    <w:name w:val="Intense Quote"/>
    <w:basedOn w:val="Normal"/>
    <w:next w:val="Normal"/>
    <w:link w:val="CitadestacadaCar"/>
    <w:uiPriority w:val="30"/>
    <w:qFormat/>
    <w:rsid w:val="002C4C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C4CF6"/>
    <w:rPr>
      <w:i/>
      <w:iCs/>
      <w:color w:val="0F4761" w:themeColor="accent1" w:themeShade="BF"/>
    </w:rPr>
  </w:style>
  <w:style w:type="character" w:styleId="Referenciaintensa">
    <w:name w:val="Intense Reference"/>
    <w:basedOn w:val="Fuentedeprrafopredeter"/>
    <w:uiPriority w:val="32"/>
    <w:qFormat/>
    <w:rsid w:val="002C4CF6"/>
    <w:rPr>
      <w:b/>
      <w:bCs/>
      <w:smallCaps/>
      <w:color w:val="0F4761" w:themeColor="accent1" w:themeShade="BF"/>
      <w:spacing w:val="5"/>
    </w:rPr>
  </w:style>
  <w:style w:type="table" w:styleId="Tablaconcuadrcula">
    <w:name w:val="Table Grid"/>
    <w:basedOn w:val="Tablanormal"/>
    <w:uiPriority w:val="39"/>
    <w:rsid w:val="00874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874D4B"/>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laconcuadrcula4-nfasis5">
    <w:name w:val="Grid Table 4 Accent 5"/>
    <w:basedOn w:val="Tablanormal"/>
    <w:uiPriority w:val="49"/>
    <w:rsid w:val="00874D4B"/>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character" w:styleId="Hipervnculo">
    <w:name w:val="Hyperlink"/>
    <w:basedOn w:val="Fuentedeprrafopredeter"/>
    <w:uiPriority w:val="99"/>
    <w:unhideWhenUsed/>
    <w:rsid w:val="00C574C0"/>
    <w:rPr>
      <w:color w:val="467886" w:themeColor="hyperlink"/>
      <w:u w:val="single"/>
    </w:rPr>
  </w:style>
  <w:style w:type="character" w:styleId="Mencinsinresolver">
    <w:name w:val="Unresolved Mention"/>
    <w:basedOn w:val="Fuentedeprrafopredeter"/>
    <w:uiPriority w:val="99"/>
    <w:semiHidden/>
    <w:unhideWhenUsed/>
    <w:rsid w:val="00C574C0"/>
    <w:rPr>
      <w:color w:val="605E5C"/>
      <w:shd w:val="clear" w:color="auto" w:fill="E1DFDD"/>
    </w:rPr>
  </w:style>
  <w:style w:type="character" w:styleId="Hipervnculovisitado">
    <w:name w:val="FollowedHyperlink"/>
    <w:basedOn w:val="Fuentedeprrafopredeter"/>
    <w:uiPriority w:val="99"/>
    <w:semiHidden/>
    <w:unhideWhenUsed/>
    <w:rsid w:val="00FF5A2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file:///C:\Users\Yuselmis7\Documents\CRONOGRAMA%20VBG%20PRIMER%20SEMESTRE%202026%20PARA%20CUMPLIR%20CON%20LAS%20ACCIONES%20DE%20MEJORAS.doc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7171A-84E8-4330-989A-68357DEE4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12645</Words>
  <Characters>69553</Characters>
  <Application>Microsoft Office Word</Application>
  <DocSecurity>0</DocSecurity>
  <Lines>579</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Camila Pinto Pedraza</dc:creator>
  <cp:keywords/>
  <dc:description/>
  <cp:lastModifiedBy>yuselmis soto</cp:lastModifiedBy>
  <cp:revision>4</cp:revision>
  <dcterms:created xsi:type="dcterms:W3CDTF">2026-02-26T20:01:00Z</dcterms:created>
  <dcterms:modified xsi:type="dcterms:W3CDTF">2026-03-13T17:34:00Z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535a957-b352-4c2d-aa57-80f72177303d_Enabled">
    <vt:lpwstr>true</vt:lpwstr>
  </property>
  <property fmtid="{D5CDD505-2E9C-101B-9397-08002B2CF9AE}" pid="3" name="MSIP_Label_f535a957-b352-4c2d-aa57-80f72177303d_SetDate">
    <vt:lpwstr>2026-02-24T01:48:21Z</vt:lpwstr>
  </property>
  <property fmtid="{D5CDD505-2E9C-101B-9397-08002B2CF9AE}" pid="4" name="MSIP_Label_f535a957-b352-4c2d-aa57-80f72177303d_Method">
    <vt:lpwstr>Standard</vt:lpwstr>
  </property>
  <property fmtid="{D5CDD505-2E9C-101B-9397-08002B2CF9AE}" pid="5" name="MSIP_Label_f535a957-b352-4c2d-aa57-80f72177303d_Name">
    <vt:lpwstr>defa4170-0d19-0005-0004-bc88714345d2</vt:lpwstr>
  </property>
  <property fmtid="{D5CDD505-2E9C-101B-9397-08002B2CF9AE}" pid="6" name="MSIP_Label_f535a957-b352-4c2d-aa57-80f72177303d_SiteId">
    <vt:lpwstr>34303541-74ec-4d4a-8c5a-8049d2fd6ce6</vt:lpwstr>
  </property>
  <property fmtid="{D5CDD505-2E9C-101B-9397-08002B2CF9AE}" pid="7" name="MSIP_Label_f535a957-b352-4c2d-aa57-80f72177303d_ActionId">
    <vt:lpwstr>401f8c71-04ca-4033-b801-bd792cb6ebcb</vt:lpwstr>
  </property>
  <property fmtid="{D5CDD505-2E9C-101B-9397-08002B2CF9AE}" pid="8" name="MSIP_Label_f535a957-b352-4c2d-aa57-80f72177303d_ContentBits">
    <vt:lpwstr>0</vt:lpwstr>
  </property>
  <property fmtid="{D5CDD505-2E9C-101B-9397-08002B2CF9AE}" pid="9" name="MSIP_Label_f535a957-b352-4c2d-aa57-80f72177303d_Tag">
    <vt:lpwstr>10, 3, 0, 1</vt:lpwstr>
  </property>
</Properties>
</file>